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9AD9A8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b/>
          <w:bCs/>
          <w:sz w:val="28"/>
          <w:szCs w:val="28"/>
        </w:rPr>
        <w:t>Sender:</w:t>
      </w:r>
      <w:r w:rsidRPr="00D7419F">
        <w:rPr>
          <w:sz w:val="28"/>
          <w:szCs w:val="28"/>
        </w:rPr>
        <w:t xml:space="preserve"> Apex Digital Services</w:t>
      </w:r>
      <w:r w:rsidRPr="00D7419F">
        <w:rPr>
          <w:sz w:val="28"/>
          <w:szCs w:val="28"/>
        </w:rPr>
        <w:br/>
      </w:r>
      <w:r w:rsidRPr="00D7419F">
        <w:rPr>
          <w:b/>
          <w:bCs/>
          <w:sz w:val="28"/>
          <w:szCs w:val="28"/>
        </w:rPr>
        <w:t>Date:</w:t>
      </w:r>
      <w:r w:rsidRPr="00D7419F">
        <w:rPr>
          <w:sz w:val="28"/>
          <w:szCs w:val="28"/>
        </w:rPr>
        <w:t xml:space="preserve"> April 10, 2026</w:t>
      </w:r>
    </w:p>
    <w:p w14:paraId="689CFD23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b/>
          <w:bCs/>
          <w:sz w:val="28"/>
          <w:szCs w:val="28"/>
        </w:rPr>
        <w:t>Receiver:</w:t>
      </w:r>
      <w:r w:rsidRPr="00D7419F">
        <w:rPr>
          <w:sz w:val="28"/>
          <w:szCs w:val="28"/>
        </w:rPr>
        <w:t xml:space="preserve"> Team Members</w:t>
      </w:r>
    </w:p>
    <w:p w14:paraId="69A81256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b/>
          <w:bCs/>
          <w:sz w:val="28"/>
          <w:szCs w:val="28"/>
        </w:rPr>
        <w:t>Subject:</w:t>
      </w:r>
      <w:r w:rsidRPr="00D7419F">
        <w:rPr>
          <w:sz w:val="28"/>
          <w:szCs w:val="28"/>
        </w:rPr>
        <w:t xml:space="preserve"> IT Security Policy Update</w:t>
      </w:r>
    </w:p>
    <w:p w14:paraId="6FD45949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sz w:val="28"/>
          <w:szCs w:val="28"/>
        </w:rPr>
        <w:t>Dear Team,</w:t>
      </w:r>
    </w:p>
    <w:p w14:paraId="407242E0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sz w:val="28"/>
          <w:szCs w:val="28"/>
        </w:rPr>
        <w:t>We have updated our IT Security Policy to address evolving cybersecurity risks. These changes will take effect on April 30, 2026.</w:t>
      </w:r>
    </w:p>
    <w:p w14:paraId="7A7C60DD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sz w:val="28"/>
          <w:szCs w:val="28"/>
        </w:rPr>
        <w:t>The updated policy includes enhanced access controls, data protection measures, and user authentication requirements. Training sessions will be provided to assist with implementation.</w:t>
      </w:r>
    </w:p>
    <w:p w14:paraId="109D0828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sz w:val="28"/>
          <w:szCs w:val="28"/>
        </w:rPr>
        <w:t>Please review the updated policy and ensure adherence.</w:t>
      </w:r>
    </w:p>
    <w:p w14:paraId="734EA265" w14:textId="77777777" w:rsidR="00D7419F" w:rsidRPr="00D7419F" w:rsidRDefault="00D7419F" w:rsidP="00D7419F">
      <w:pPr>
        <w:rPr>
          <w:sz w:val="28"/>
          <w:szCs w:val="28"/>
        </w:rPr>
      </w:pPr>
      <w:r w:rsidRPr="00D7419F">
        <w:rPr>
          <w:sz w:val="28"/>
          <w:szCs w:val="28"/>
        </w:rPr>
        <w:t>Sincerely,</w:t>
      </w:r>
      <w:r w:rsidRPr="00D7419F">
        <w:rPr>
          <w:sz w:val="28"/>
          <w:szCs w:val="28"/>
        </w:rPr>
        <w:br/>
        <w:t>Apex Digital Services Team</w:t>
      </w:r>
    </w:p>
    <w:p w14:paraId="06F62E91" w14:textId="77777777" w:rsidR="009335B6" w:rsidRPr="00D7419F" w:rsidRDefault="009335B6">
      <w:pPr>
        <w:rPr>
          <w:sz w:val="28"/>
          <w:szCs w:val="28"/>
        </w:rPr>
      </w:pPr>
    </w:p>
    <w:sectPr w:rsidR="009335B6" w:rsidRPr="00D7419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19F"/>
    <w:rsid w:val="00235B17"/>
    <w:rsid w:val="00381F1E"/>
    <w:rsid w:val="009335B6"/>
    <w:rsid w:val="00BB3057"/>
    <w:rsid w:val="00D741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A0B30"/>
  <w15:chartTrackingRefBased/>
  <w15:docId w15:val="{31496F61-97C9-46F6-AAB5-E428C17EBD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419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7419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419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419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419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419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419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419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419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419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741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419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419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419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419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419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419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419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419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419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419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419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419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419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7419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419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419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419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419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2026-04-14T13:07:00Z</dcterms:created>
  <dcterms:modified xsi:type="dcterms:W3CDTF">2026-04-14T13:08:00Z</dcterms:modified>
</cp:coreProperties>
</file>