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80056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b/>
          <w:bCs/>
          <w:sz w:val="28"/>
          <w:szCs w:val="28"/>
        </w:rPr>
        <w:t>Date:</w:t>
      </w:r>
      <w:r w:rsidRPr="00BE2586">
        <w:rPr>
          <w:sz w:val="28"/>
          <w:szCs w:val="28"/>
        </w:rPr>
        <w:t xml:space="preserve"> April 10, 2026</w:t>
      </w:r>
    </w:p>
    <w:p w14:paraId="1FD1C2EE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b/>
          <w:bCs/>
          <w:sz w:val="28"/>
          <w:szCs w:val="28"/>
        </w:rPr>
        <w:t>Subject:</w:t>
      </w:r>
      <w:r w:rsidRPr="00BE2586">
        <w:rPr>
          <w:sz w:val="28"/>
          <w:szCs w:val="28"/>
        </w:rPr>
        <w:t xml:space="preserve"> Notice of Changes to Terms of Service</w:t>
      </w:r>
    </w:p>
    <w:p w14:paraId="4D2FD636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sz w:val="28"/>
          <w:szCs w:val="28"/>
        </w:rPr>
        <w:t>Dear Customer,</w:t>
      </w:r>
    </w:p>
    <w:p w14:paraId="3F39C6D6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sz w:val="28"/>
          <w:szCs w:val="28"/>
        </w:rPr>
        <w:t>At our company, we are committed to transparency and keeping you informed. We have recently updated our Terms of Service to better align with industry standards and enhance your experience.</w:t>
      </w:r>
    </w:p>
    <w:p w14:paraId="268DC4D4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sz w:val="28"/>
          <w:szCs w:val="28"/>
        </w:rPr>
        <w:t>These changes include improved data protection language, updated service usage guidelines, and revised billing procedures. The updated Terms will take effect on April 30, 2026.</w:t>
      </w:r>
    </w:p>
    <w:p w14:paraId="27C4BEA0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sz w:val="28"/>
          <w:szCs w:val="28"/>
        </w:rPr>
        <w:t>We recommend reviewing the complete document available on our website. Your continued use of our platform after the effective date confirms your acceptance of these updates.</w:t>
      </w:r>
    </w:p>
    <w:p w14:paraId="41D1D026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sz w:val="28"/>
          <w:szCs w:val="28"/>
        </w:rPr>
        <w:t>Thank you for choosing us as your trusted service provider.</w:t>
      </w:r>
    </w:p>
    <w:p w14:paraId="292B1B59" w14:textId="77777777" w:rsidR="00BE2586" w:rsidRPr="00BE2586" w:rsidRDefault="00BE2586" w:rsidP="00BE2586">
      <w:pPr>
        <w:rPr>
          <w:sz w:val="28"/>
          <w:szCs w:val="28"/>
        </w:rPr>
      </w:pPr>
      <w:r w:rsidRPr="00BE2586">
        <w:rPr>
          <w:sz w:val="28"/>
          <w:szCs w:val="28"/>
        </w:rPr>
        <w:t>Best regards,</w:t>
      </w:r>
      <w:r w:rsidRPr="00BE2586">
        <w:rPr>
          <w:sz w:val="28"/>
          <w:szCs w:val="28"/>
        </w:rPr>
        <w:br/>
        <w:t>The Legal Team</w:t>
      </w:r>
    </w:p>
    <w:p w14:paraId="1FCBCAC4" w14:textId="77777777" w:rsidR="009335B6" w:rsidRPr="00BE2586" w:rsidRDefault="009335B6">
      <w:pPr>
        <w:rPr>
          <w:sz w:val="28"/>
          <w:szCs w:val="28"/>
        </w:rPr>
      </w:pPr>
    </w:p>
    <w:sectPr w:rsidR="009335B6" w:rsidRPr="00BE25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586"/>
    <w:rsid w:val="00235B17"/>
    <w:rsid w:val="00381F1E"/>
    <w:rsid w:val="009335B6"/>
    <w:rsid w:val="00BE258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C5F9B"/>
  <w15:chartTrackingRefBased/>
  <w15:docId w15:val="{3FB1A3B2-01E1-44CE-A268-B9A04783E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5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5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5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5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5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5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5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5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5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5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5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5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5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5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5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5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5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5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5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5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5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5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5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5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5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5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5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5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5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2026-04-10T11:48:00Z</dcterms:created>
  <dcterms:modified xsi:type="dcterms:W3CDTF">2026-04-10T11:50:00Z</dcterms:modified>
</cp:coreProperties>
</file>