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44"/>
        <w:rPr>
          <w:rFonts w:ascii="Times New Roman"/>
        </w:rPr>
      </w:pPr>
    </w:p>
    <w:p>
      <w:pPr>
        <w:pStyle w:val="BodyText"/>
        <w:spacing w:after="0"/>
        <w:rPr>
          <w:rFonts w:ascii="Times New Roman"/>
        </w:rPr>
        <w:sectPr>
          <w:type w:val="continuous"/>
          <w:pgSz w:w="11910" w:h="16850"/>
          <w:pgMar w:top="0" w:bottom="0" w:left="850" w:right="850"/>
        </w:sectPr>
      </w:pPr>
    </w:p>
    <w:p>
      <w:pPr>
        <w:spacing w:before="88"/>
        <w:ind w:left="345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474688">
                <wp:simplePos x="0" y="0"/>
                <wp:positionH relativeFrom="page">
                  <wp:posOffset>756284</wp:posOffset>
                </wp:positionH>
                <wp:positionV relativeFrom="paragraph">
                  <wp:posOffset>-779996</wp:posOffset>
                </wp:positionV>
                <wp:extent cx="2862580" cy="963294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862580" cy="96329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472" w:lineRule="exact" w:before="0"/>
                              <w:ind w:left="0" w:right="0" w:firstLine="0"/>
                              <w:jc w:val="left"/>
                              <w:rPr>
                                <w:rFonts w:ascii="Arial Black"/>
                                <w:sz w:val="108"/>
                              </w:rPr>
                            </w:pPr>
                            <w:r>
                              <w:rPr>
                                <w:rFonts w:ascii="Arial Black"/>
                                <w:color w:val="FFFEF6"/>
                                <w:spacing w:val="-2"/>
                                <w:w w:val="85"/>
                                <w:sz w:val="108"/>
                              </w:rPr>
                              <w:t>INVOICE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59.549992pt;margin-top:-61.417027pt;width:225.4pt;height:75.850pt;mso-position-horizontal-relative:page;mso-position-vertical-relative:paragraph;z-index:-15841792" type="#_x0000_t202" id="docshape1" filled="false" stroked="false">
                <v:textbox inset="0,0,0,0">
                  <w:txbxContent>
                    <w:p>
                      <w:pPr>
                        <w:spacing w:line="1472" w:lineRule="exact" w:before="0"/>
                        <w:ind w:left="0" w:right="0" w:firstLine="0"/>
                        <w:jc w:val="left"/>
                        <w:rPr>
                          <w:rFonts w:ascii="Arial Black"/>
                          <w:sz w:val="108"/>
                        </w:rPr>
                      </w:pPr>
                      <w:r>
                        <w:rPr>
                          <w:rFonts w:ascii="Arial Black"/>
                          <w:color w:val="FFFEF6"/>
                          <w:spacing w:val="-2"/>
                          <w:w w:val="85"/>
                          <w:sz w:val="108"/>
                        </w:rPr>
                        <w:t>INVOICE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bookmarkStart w:name="Invoice ID:" w:id="1"/>
      <w:bookmarkEnd w:id="1"/>
      <w:r>
        <w:rPr/>
      </w:r>
      <w:bookmarkStart w:name="32423" w:id="2"/>
      <w:bookmarkEnd w:id="2"/>
      <w:r>
        <w:rPr/>
      </w:r>
      <w:bookmarkStart w:name="Billed To" w:id="3"/>
      <w:bookmarkEnd w:id="3"/>
      <w:r>
        <w:rPr/>
      </w:r>
      <w:bookmarkStart w:name="Name:" w:id="4"/>
      <w:bookmarkEnd w:id="4"/>
      <w:r>
        <w:rPr/>
      </w:r>
      <w:bookmarkStart w:name="TechGuruPlus" w:id="5"/>
      <w:bookmarkEnd w:id="5"/>
      <w:r>
        <w:rPr/>
      </w:r>
      <w:bookmarkStart w:name="INVOICE" w:id="6"/>
      <w:bookmarkEnd w:id="6"/>
      <w:r>
        <w:rPr/>
      </w:r>
      <w:bookmarkStart w:name="Date:" w:id="7"/>
      <w:bookmarkEnd w:id="7"/>
      <w:r>
        <w:rPr/>
      </w:r>
      <w:bookmarkStart w:name="12 /10/ 2026" w:id="8"/>
      <w:bookmarkEnd w:id="8"/>
      <w:r>
        <w:rPr/>
      </w:r>
      <w:bookmarkStart w:name="Address:" w:id="9"/>
      <w:bookmarkEnd w:id="9"/>
      <w:r>
        <w:rPr/>
      </w:r>
      <w:bookmarkStart w:name="New York City" w:id="10"/>
      <w:bookmarkEnd w:id="10"/>
      <w:r>
        <w:rPr/>
      </w:r>
      <w:bookmarkStart w:name="Payment Method" w:id="11"/>
      <w:bookmarkEnd w:id="11"/>
      <w:r>
        <w:rPr/>
      </w:r>
      <w:bookmarkStart w:name="Bank Number:" w:id="12"/>
      <w:bookmarkEnd w:id="12"/>
      <w:r>
        <w:rPr/>
      </w:r>
      <w:bookmarkStart w:name="0123 4567 8901 2345" w:id="13"/>
      <w:bookmarkEnd w:id="13"/>
      <w:r>
        <w:rPr/>
      </w:r>
      <w:bookmarkStart w:name="No" w:id="14"/>
      <w:bookmarkEnd w:id="14"/>
      <w:r>
        <w:rPr/>
      </w:r>
      <w:bookmarkStart w:name="Item Name" w:id="15"/>
      <w:bookmarkEnd w:id="15"/>
      <w:r>
        <w:rPr/>
      </w:r>
      <w:bookmarkStart w:name="Qty" w:id="16"/>
      <w:bookmarkEnd w:id="16"/>
      <w:r>
        <w:rPr/>
      </w:r>
      <w:bookmarkStart w:name="Unit Price" w:id="17"/>
      <w:bookmarkEnd w:id="17"/>
      <w:r>
        <w:rPr/>
      </w:r>
      <w:bookmarkStart w:name="Total" w:id="18"/>
      <w:bookmarkEnd w:id="18"/>
      <w:r>
        <w:rPr/>
      </w:r>
      <w:bookmarkStart w:name="Tax Preparation" w:id="19"/>
      <w:bookmarkEnd w:id="19"/>
      <w:r>
        <w:rPr/>
      </w:r>
      <w:bookmarkStart w:name="$300" w:id="20"/>
      <w:bookmarkEnd w:id="20"/>
      <w:r>
        <w:rPr/>
      </w:r>
      <w:bookmarkStart w:name="$3,000" w:id="21"/>
      <w:bookmarkEnd w:id="21"/>
      <w:r>
        <w:rPr/>
      </w:r>
      <w:bookmarkStart w:name="Financial Planning" w:id="22"/>
      <w:bookmarkEnd w:id="22"/>
      <w:r>
        <w:rPr/>
      </w:r>
      <w:bookmarkStart w:name="$450" w:id="23"/>
      <w:bookmarkEnd w:id="23"/>
      <w:r>
        <w:rPr/>
      </w:r>
      <w:bookmarkStart w:name="$4,250" w:id="24"/>
      <w:bookmarkEnd w:id="24"/>
      <w:r>
        <w:rPr/>
      </w:r>
      <w:bookmarkStart w:name="Stocks" w:id="25"/>
      <w:bookmarkEnd w:id="25"/>
      <w:r>
        <w:rPr/>
      </w:r>
      <w:bookmarkStart w:name="$645" w:id="26"/>
      <w:bookmarkEnd w:id="26"/>
      <w:r>
        <w:rPr/>
      </w:r>
      <w:bookmarkStart w:name="$24,234" w:id="27"/>
      <w:bookmarkEnd w:id="27"/>
      <w:r>
        <w:rPr/>
      </w:r>
      <w:bookmarkStart w:name="Annuities" w:id="28"/>
      <w:bookmarkEnd w:id="28"/>
      <w:r>
        <w:rPr/>
      </w:r>
      <w:bookmarkStart w:name="$10,000" w:id="29"/>
      <w:bookmarkEnd w:id="29"/>
      <w:r>
        <w:rPr/>
      </w:r>
      <w:bookmarkStart w:name="Terms and Condition" w:id="30"/>
      <w:bookmarkEnd w:id="30"/>
      <w:r>
        <w:rPr/>
      </w:r>
      <w:bookmarkStart w:name="Sub Total" w:id="31"/>
      <w:bookmarkEnd w:id="31"/>
      <w:r>
        <w:rPr/>
      </w:r>
      <w:bookmarkStart w:name="$57,450" w:id="32"/>
      <w:bookmarkEnd w:id="32"/>
      <w:r>
        <w:rPr/>
      </w:r>
      <w:bookmarkStart w:name="Tax (10%)" w:id="33"/>
      <w:bookmarkEnd w:id="33"/>
      <w:r>
        <w:rPr/>
      </w:r>
      <w:bookmarkStart w:name="$3,750" w:id="34"/>
      <w:bookmarkEnd w:id="34"/>
      <w:r>
        <w:rPr/>
      </w:r>
      <w:bookmarkStart w:name="$54,700" w:id="35"/>
      <w:bookmarkEnd w:id="35"/>
      <w:r>
        <w:rPr/>
      </w:r>
      <w:bookmarkStart w:name="Contact Us:" w:id="36"/>
      <w:bookmarkEnd w:id="36"/>
      <w:r>
        <w:rPr/>
      </w:r>
      <w:r>
        <w:rPr>
          <w:rFonts w:ascii="Arial Black"/>
          <w:color w:val="FFFEF6"/>
          <w:spacing w:val="-6"/>
          <w:sz w:val="24"/>
        </w:rPr>
        <w:t>Invoice</w:t>
      </w:r>
      <w:r>
        <w:rPr>
          <w:rFonts w:ascii="Arial Black"/>
          <w:color w:val="FFFEF6"/>
          <w:spacing w:val="-30"/>
          <w:sz w:val="24"/>
        </w:rPr>
        <w:t> </w:t>
      </w:r>
      <w:r>
        <w:rPr>
          <w:rFonts w:ascii="Arial Black"/>
          <w:color w:val="FFFEF6"/>
          <w:spacing w:val="-6"/>
          <w:sz w:val="24"/>
        </w:rPr>
        <w:t>ID:</w:t>
      </w:r>
      <w:r>
        <w:rPr>
          <w:rFonts w:ascii="Arial Black"/>
          <w:color w:val="FFFEF6"/>
          <w:spacing w:val="24"/>
          <w:sz w:val="24"/>
        </w:rPr>
        <w:t> </w:t>
      </w:r>
      <w:r>
        <w:rPr>
          <w:color w:val="FFFEF6"/>
          <w:spacing w:val="-6"/>
          <w:sz w:val="24"/>
        </w:rPr>
        <w:t>32423</w:t>
      </w:r>
    </w:p>
    <w:p>
      <w:pPr>
        <w:pStyle w:val="Heading1"/>
        <w:spacing w:before="88"/>
        <w:ind w:left="345"/>
        <w:rPr>
          <w:b w:val="0"/>
        </w:rPr>
      </w:pPr>
      <w:r>
        <w:rPr>
          <w:b w:val="0"/>
        </w:rPr>
        <w:br w:type="column"/>
      </w:r>
      <w:r>
        <w:rPr>
          <w:b w:val="0"/>
          <w:color w:val="FFFEF6"/>
          <w:spacing w:val="-2"/>
          <w:w w:val="90"/>
        </w:rPr>
        <w:t>Date:</w:t>
      </w:r>
    </w:p>
    <w:p>
      <w:pPr>
        <w:spacing w:before="89"/>
        <w:ind w:left="150" w:right="0" w:firstLine="0"/>
        <w:jc w:val="left"/>
        <w:rPr>
          <w:sz w:val="24"/>
        </w:rPr>
      </w:pPr>
      <w:r>
        <w:rPr/>
        <w:br w:type="column"/>
      </w:r>
      <w:r>
        <w:rPr>
          <w:color w:val="FFFEF6"/>
          <w:w w:val="75"/>
          <w:sz w:val="24"/>
        </w:rPr>
        <w:t>12</w:t>
      </w:r>
      <w:r>
        <w:rPr>
          <w:color w:val="FFFEF6"/>
          <w:spacing w:val="-2"/>
          <w:sz w:val="24"/>
        </w:rPr>
        <w:t> </w:t>
      </w:r>
      <w:r>
        <w:rPr>
          <w:color w:val="FFFEF6"/>
          <w:w w:val="75"/>
          <w:sz w:val="24"/>
        </w:rPr>
        <w:t>/10/</w:t>
      </w:r>
      <w:r>
        <w:rPr>
          <w:color w:val="FFFEF6"/>
          <w:spacing w:val="-1"/>
          <w:sz w:val="24"/>
        </w:rPr>
        <w:t> </w:t>
      </w:r>
      <w:r>
        <w:rPr>
          <w:color w:val="FFFEF6"/>
          <w:spacing w:val="-4"/>
          <w:w w:val="75"/>
          <w:sz w:val="24"/>
        </w:rPr>
        <w:t>2026</w:t>
      </w:r>
    </w:p>
    <w:p>
      <w:pPr>
        <w:spacing w:after="0"/>
        <w:jc w:val="left"/>
        <w:rPr>
          <w:sz w:val="24"/>
        </w:rPr>
        <w:sectPr>
          <w:type w:val="continuous"/>
          <w:pgSz w:w="11910" w:h="16850"/>
          <w:pgMar w:top="0" w:bottom="0" w:left="850" w:right="850"/>
          <w:cols w:num="3" w:equalWidth="0">
            <w:col w:w="2519" w:space="4784"/>
            <w:col w:w="997" w:space="40"/>
            <w:col w:w="1870"/>
          </w:cols>
        </w:sectPr>
      </w:pPr>
    </w:p>
    <w:p>
      <w:pPr>
        <w:pStyle w:val="BodyText"/>
      </w:pPr>
    </w:p>
    <w:p>
      <w:pPr>
        <w:pStyle w:val="BodyText"/>
        <w:spacing w:before="1"/>
      </w:pPr>
    </w:p>
    <w:p>
      <w:pPr>
        <w:pStyle w:val="BodyText"/>
        <w:spacing w:after="0"/>
        <w:sectPr>
          <w:type w:val="continuous"/>
          <w:pgSz w:w="11910" w:h="16850"/>
          <w:pgMar w:top="0" w:bottom="0" w:left="850" w:right="850"/>
        </w:sectPr>
      </w:pPr>
    </w:p>
    <w:p>
      <w:pPr>
        <w:pStyle w:val="Heading1"/>
        <w:spacing w:before="89"/>
        <w:rPr>
          <w:b w:val="0"/>
        </w:rPr>
      </w:pPr>
      <w:r>
        <w:rPr>
          <w:b w:val="0"/>
          <w:color w:val="1D1F21"/>
          <w:w w:val="90"/>
        </w:rPr>
        <w:t>Billed</w:t>
      </w:r>
      <w:r>
        <w:rPr>
          <w:b w:val="0"/>
          <w:color w:val="1D1F21"/>
          <w:spacing w:val="-18"/>
          <w:w w:val="90"/>
        </w:rPr>
        <w:t> </w:t>
      </w:r>
      <w:r>
        <w:rPr>
          <w:b w:val="0"/>
          <w:color w:val="1D1F21"/>
          <w:spacing w:val="-5"/>
        </w:rPr>
        <w:t>To</w:t>
      </w:r>
    </w:p>
    <w:p>
      <w:pPr>
        <w:spacing w:before="141"/>
        <w:ind w:left="340" w:right="0" w:firstLine="0"/>
        <w:jc w:val="left"/>
        <w:rPr>
          <w:rFonts w:ascii="Arial Black"/>
          <w:sz w:val="24"/>
        </w:rPr>
      </w:pPr>
      <w:r>
        <w:rPr/>
        <w:br w:type="column"/>
      </w:r>
      <w:r>
        <w:rPr>
          <w:rFonts w:ascii="Arial Black"/>
          <w:color w:val="1D1F21"/>
          <w:spacing w:val="-5"/>
          <w:sz w:val="24"/>
        </w:rPr>
        <w:t>Payment</w:t>
      </w:r>
      <w:r>
        <w:rPr>
          <w:rFonts w:ascii="Arial Black"/>
          <w:color w:val="1D1F21"/>
          <w:spacing w:val="-23"/>
          <w:sz w:val="24"/>
        </w:rPr>
        <w:t> </w:t>
      </w:r>
      <w:r>
        <w:rPr>
          <w:rFonts w:ascii="Arial Black"/>
          <w:color w:val="1D1F21"/>
          <w:spacing w:val="-2"/>
          <w:sz w:val="24"/>
        </w:rPr>
        <w:t>Method</w:t>
      </w:r>
    </w:p>
    <w:p>
      <w:pPr>
        <w:spacing w:after="0"/>
        <w:jc w:val="left"/>
        <w:rPr>
          <w:rFonts w:ascii="Arial Black"/>
          <w:sz w:val="24"/>
        </w:rPr>
        <w:sectPr>
          <w:type w:val="continuous"/>
          <w:pgSz w:w="11910" w:h="16850"/>
          <w:pgMar w:top="0" w:bottom="0" w:left="850" w:right="850"/>
          <w:cols w:num="2" w:equalWidth="0">
            <w:col w:w="1409" w:space="5998"/>
            <w:col w:w="2803"/>
          </w:cols>
        </w:sectPr>
      </w:pPr>
    </w:p>
    <w:p>
      <w:pPr>
        <w:tabs>
          <w:tab w:pos="1570" w:val="left" w:leader="none"/>
          <w:tab w:pos="8196" w:val="left" w:leader="none"/>
        </w:tabs>
        <w:spacing w:line="177" w:lineRule="auto" w:before="45"/>
        <w:ind w:left="340" w:right="0" w:firstLine="0"/>
        <w:jc w:val="left"/>
        <w:rPr>
          <w:position w:val="-7"/>
          <w:sz w:val="24"/>
        </w:rPr>
      </w:pPr>
      <w:r>
        <w:rPr>
          <w:color w:val="1D1F21"/>
          <w:spacing w:val="-2"/>
          <w:sz w:val="24"/>
        </w:rPr>
        <w:t>Name:</w:t>
      </w:r>
      <w:r>
        <w:rPr>
          <w:color w:val="1D1F21"/>
          <w:sz w:val="24"/>
        </w:rPr>
        <w:tab/>
      </w:r>
      <w:r>
        <w:rPr>
          <w:color w:val="1D1F21"/>
          <w:spacing w:val="-2"/>
          <w:sz w:val="24"/>
        </w:rPr>
        <w:t>TechGuruPlus</w:t>
      </w:r>
      <w:r>
        <w:rPr>
          <w:color w:val="1D1F21"/>
          <w:sz w:val="24"/>
        </w:rPr>
        <w:tab/>
      </w:r>
      <w:r>
        <w:rPr>
          <w:color w:val="1D1F21"/>
          <w:position w:val="-7"/>
          <w:sz w:val="24"/>
        </w:rPr>
        <w:t>Bank</w:t>
      </w:r>
      <w:r>
        <w:rPr>
          <w:color w:val="1D1F21"/>
          <w:spacing w:val="13"/>
          <w:position w:val="-7"/>
          <w:sz w:val="24"/>
        </w:rPr>
        <w:t> </w:t>
      </w:r>
      <w:r>
        <w:rPr>
          <w:color w:val="1D1F21"/>
          <w:spacing w:val="-2"/>
          <w:position w:val="-7"/>
          <w:sz w:val="24"/>
        </w:rPr>
        <w:t>Number:</w:t>
      </w:r>
    </w:p>
    <w:p>
      <w:pPr>
        <w:spacing w:after="0" w:line="177" w:lineRule="auto"/>
        <w:jc w:val="left"/>
        <w:rPr>
          <w:position w:val="-7"/>
          <w:sz w:val="24"/>
        </w:rPr>
        <w:sectPr>
          <w:type w:val="continuous"/>
          <w:pgSz w:w="11910" w:h="16850"/>
          <w:pgMar w:top="0" w:bottom="0" w:left="850" w:right="850"/>
        </w:sectPr>
      </w:pPr>
    </w:p>
    <w:p>
      <w:pPr>
        <w:spacing w:line="359" w:lineRule="exact" w:before="0"/>
        <w:ind w:left="345" w:right="0" w:firstLine="0"/>
        <w:jc w:val="left"/>
        <w:rPr>
          <w:sz w:val="24"/>
        </w:rPr>
      </w:pPr>
      <w:r>
        <w:rPr>
          <w:color w:val="1D1F21"/>
          <w:spacing w:val="-2"/>
          <w:sz w:val="24"/>
        </w:rPr>
        <w:t>Address:</w:t>
      </w:r>
    </w:p>
    <w:p>
      <w:pPr>
        <w:spacing w:line="359" w:lineRule="exact" w:before="0"/>
        <w:ind w:left="158" w:right="0" w:firstLine="0"/>
        <w:jc w:val="left"/>
        <w:rPr>
          <w:sz w:val="24"/>
        </w:rPr>
      </w:pPr>
      <w:r>
        <w:rPr/>
        <w:br w:type="column"/>
      </w:r>
      <w:r>
        <w:rPr>
          <w:color w:val="1D1F21"/>
          <w:sz w:val="24"/>
        </w:rPr>
        <w:t>New</w:t>
      </w:r>
      <w:r>
        <w:rPr>
          <w:color w:val="1D1F21"/>
          <w:spacing w:val="-19"/>
          <w:sz w:val="24"/>
        </w:rPr>
        <w:t> </w:t>
      </w:r>
      <w:r>
        <w:rPr>
          <w:color w:val="1D1F21"/>
          <w:sz w:val="24"/>
        </w:rPr>
        <w:t>York</w:t>
      </w:r>
      <w:r>
        <w:rPr>
          <w:color w:val="1D1F21"/>
          <w:spacing w:val="-19"/>
          <w:sz w:val="24"/>
        </w:rPr>
        <w:t> </w:t>
      </w:r>
      <w:r>
        <w:rPr>
          <w:color w:val="1D1F21"/>
          <w:spacing w:val="-4"/>
          <w:sz w:val="24"/>
        </w:rPr>
        <w:t>City</w:t>
      </w:r>
    </w:p>
    <w:p>
      <w:pPr>
        <w:spacing w:before="95"/>
        <w:ind w:left="345" w:right="0" w:firstLine="0"/>
        <w:jc w:val="left"/>
        <w:rPr>
          <w:sz w:val="24"/>
        </w:rPr>
      </w:pPr>
      <w:r>
        <w:rPr/>
        <w:br w:type="column"/>
      </w:r>
      <w:r>
        <w:rPr>
          <w:color w:val="1D1F21"/>
          <w:w w:val="85"/>
          <w:sz w:val="24"/>
        </w:rPr>
        <w:t>0123</w:t>
      </w:r>
      <w:r>
        <w:rPr>
          <w:color w:val="1D1F21"/>
          <w:spacing w:val="-4"/>
          <w:w w:val="85"/>
          <w:sz w:val="24"/>
        </w:rPr>
        <w:t> </w:t>
      </w:r>
      <w:r>
        <w:rPr>
          <w:color w:val="1D1F21"/>
          <w:w w:val="85"/>
          <w:sz w:val="24"/>
        </w:rPr>
        <w:t>4567</w:t>
      </w:r>
      <w:r>
        <w:rPr>
          <w:color w:val="1D1F21"/>
          <w:spacing w:val="-4"/>
          <w:w w:val="85"/>
          <w:sz w:val="24"/>
        </w:rPr>
        <w:t> </w:t>
      </w:r>
      <w:r>
        <w:rPr>
          <w:color w:val="1D1F21"/>
          <w:w w:val="85"/>
          <w:sz w:val="24"/>
        </w:rPr>
        <w:t>8901</w:t>
      </w:r>
      <w:r>
        <w:rPr>
          <w:color w:val="1D1F21"/>
          <w:spacing w:val="-4"/>
          <w:w w:val="85"/>
          <w:sz w:val="24"/>
        </w:rPr>
        <w:t> 2345</w:t>
      </w:r>
    </w:p>
    <w:p>
      <w:pPr>
        <w:spacing w:after="0"/>
        <w:jc w:val="left"/>
        <w:rPr>
          <w:sz w:val="24"/>
        </w:rPr>
        <w:sectPr>
          <w:type w:val="continuous"/>
          <w:pgSz w:w="11910" w:h="16850"/>
          <w:pgMar w:top="0" w:bottom="0" w:left="850" w:right="850"/>
          <w:cols w:num="3" w:equalWidth="0">
            <w:col w:w="1372" w:space="40"/>
            <w:col w:w="1816" w:space="3986"/>
            <w:col w:w="2996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72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18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43840" id="docshape2" filled="true" fillcolor="#00182f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73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27265" cy="85217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327265" cy="8521700"/>
                          <a:chExt cx="7327265" cy="8521700"/>
                        </a:xfrm>
                      </wpg:grpSpPr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5727" y="2017020"/>
                            <a:ext cx="7091397" cy="650422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615830" y="6735029"/>
                            <a:ext cx="63315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31585" h="0">
                                <a:moveTo>
                                  <a:pt x="0" y="0"/>
                                </a:moveTo>
                                <a:lnTo>
                                  <a:pt x="6331189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1D1F2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15830" y="8110003"/>
                            <a:ext cx="63315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31585" h="0">
                                <a:moveTo>
                                  <a:pt x="0" y="0"/>
                                </a:moveTo>
                                <a:lnTo>
                                  <a:pt x="6331189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1D1F2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80945" cy="235303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15pt;margin-top:-.000041pt;width:576.950pt;height:671pt;mso-position-horizontal-relative:page;mso-position-vertical-relative:page;z-index:-15843328" id="docshapegroup3" coordorigin="0,0" coordsize="11539,13420">
                <v:shape style="position:absolute;left:371;top:3176;width:11168;height:10243" type="#_x0000_t75" id="docshape4" stroked="false">
                  <v:imagedata r:id="rId5" o:title=""/>
                </v:shape>
                <v:line style="position:absolute" from="970,10606" to="10940,10606" stroked="true" strokeweight=".750283pt" strokecolor="#1d1f21">
                  <v:stroke dashstyle="solid"/>
                </v:line>
                <v:line style="position:absolute" from="970,12772" to="10940,12772" stroked="true" strokeweight=".750283pt" strokecolor="#1d1f21">
                  <v:stroke dashstyle="solid"/>
                </v:line>
                <v:shape style="position:absolute;left:0;top:0;width:3907;height:3706" type="#_x0000_t75" id="docshape5" stroked="false">
                  <v:imagedata r:id="rId6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5165242</wp:posOffset>
                </wp:positionH>
                <wp:positionV relativeFrom="page">
                  <wp:posOffset>9634890</wp:posOffset>
                </wp:positionV>
                <wp:extent cx="2397760" cy="106172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2397760" cy="1061720"/>
                          <a:chExt cx="2397760" cy="1061720"/>
                        </a:xfrm>
                      </wpg:grpSpPr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97607" cy="10616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2397760" cy="10617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51"/>
                                <w:ind w:left="612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FFEF6"/>
                                  <w:spacing w:val="-2"/>
                                  <w:sz w:val="24"/>
                                </w:rPr>
                                <w:t>TechGuruPlus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6.711975pt;margin-top:758.652832pt;width:188.8pt;height:83.6pt;mso-position-horizontal-relative:page;mso-position-vertical-relative:page;z-index:15730176" id="docshapegroup6" coordorigin="8134,15173" coordsize="3776,1672">
                <v:shape style="position:absolute;left:8134;top:15173;width:3776;height:1672" type="#_x0000_t75" id="docshape7" stroked="false">
                  <v:imagedata r:id="rId7" o:title=""/>
                </v:shape>
                <v:shape style="position:absolute;left:8134;top:15173;width:3776;height:1672" type="#_x0000_t202" id="docshape8" filled="false" stroked="false">
                  <v:textbox inset="0,0,0,0">
                    <w:txbxContent>
                      <w:p>
                        <w:pPr>
                          <w:spacing w:before="151"/>
                          <w:ind w:left="612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FFFEF6"/>
                            <w:spacing w:val="-2"/>
                            <w:sz w:val="24"/>
                          </w:rPr>
                          <w:t>TechGuruPlus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</w:pPr>
    </w:p>
    <w:p>
      <w:pPr>
        <w:pStyle w:val="BodyText"/>
        <w:spacing w:before="199"/>
      </w:pPr>
    </w:p>
    <w:tbl>
      <w:tblPr>
        <w:tblW w:w="0" w:type="auto"/>
        <w:jc w:val="left"/>
        <w:tblInd w:w="1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59"/>
        <w:gridCol w:w="3189"/>
        <w:gridCol w:w="1707"/>
        <w:gridCol w:w="2405"/>
        <w:gridCol w:w="1709"/>
      </w:tblGrid>
      <w:tr>
        <w:trPr>
          <w:trHeight w:val="566" w:hRule="atLeast"/>
        </w:trPr>
        <w:tc>
          <w:tcPr>
            <w:tcW w:w="959" w:type="dxa"/>
            <w:tcBorders>
              <w:bottom w:val="single" w:sz="6" w:space="0" w:color="1D1F21"/>
            </w:tcBorders>
          </w:tcPr>
          <w:p>
            <w:pPr>
              <w:pStyle w:val="TableParagraph"/>
              <w:spacing w:line="326" w:lineRule="exact" w:before="0"/>
              <w:ind w:left="221"/>
              <w:rPr>
                <w:rFonts w:ascii="Arial Black"/>
                <w:sz w:val="24"/>
              </w:rPr>
            </w:pPr>
            <w:r>
              <w:rPr>
                <w:rFonts w:ascii="Arial Black"/>
                <w:color w:val="1D1F21"/>
                <w:spacing w:val="-5"/>
                <w:sz w:val="24"/>
              </w:rPr>
              <w:t>No</w:t>
            </w:r>
          </w:p>
        </w:tc>
        <w:tc>
          <w:tcPr>
            <w:tcW w:w="3189" w:type="dxa"/>
            <w:tcBorders>
              <w:bottom w:val="single" w:sz="6" w:space="0" w:color="1D1F21"/>
            </w:tcBorders>
          </w:tcPr>
          <w:p>
            <w:pPr>
              <w:pStyle w:val="TableParagraph"/>
              <w:spacing w:line="326" w:lineRule="exact" w:before="0"/>
              <w:ind w:left="404"/>
              <w:rPr>
                <w:rFonts w:ascii="Arial Black"/>
                <w:sz w:val="24"/>
              </w:rPr>
            </w:pPr>
            <w:r>
              <w:rPr>
                <w:rFonts w:ascii="Arial Black"/>
                <w:color w:val="1D1F21"/>
                <w:w w:val="90"/>
                <w:sz w:val="24"/>
              </w:rPr>
              <w:t>Item</w:t>
            </w:r>
            <w:r>
              <w:rPr>
                <w:rFonts w:ascii="Arial Black"/>
                <w:color w:val="1D1F21"/>
                <w:spacing w:val="-4"/>
                <w:sz w:val="24"/>
              </w:rPr>
              <w:t> Name</w:t>
            </w:r>
          </w:p>
        </w:tc>
        <w:tc>
          <w:tcPr>
            <w:tcW w:w="1707" w:type="dxa"/>
            <w:tcBorders>
              <w:bottom w:val="single" w:sz="6" w:space="0" w:color="1D1F21"/>
            </w:tcBorders>
          </w:tcPr>
          <w:p>
            <w:pPr>
              <w:pStyle w:val="TableParagraph"/>
              <w:spacing w:line="326" w:lineRule="exact" w:before="0"/>
              <w:ind w:right="61"/>
              <w:jc w:val="center"/>
              <w:rPr>
                <w:rFonts w:ascii="Arial Black"/>
                <w:sz w:val="24"/>
              </w:rPr>
            </w:pPr>
            <w:r>
              <w:rPr>
                <w:rFonts w:ascii="Arial Black"/>
                <w:color w:val="1D1F21"/>
                <w:spacing w:val="-5"/>
                <w:sz w:val="24"/>
              </w:rPr>
              <w:t>Qty</w:t>
            </w:r>
          </w:p>
        </w:tc>
        <w:tc>
          <w:tcPr>
            <w:tcW w:w="2405" w:type="dxa"/>
            <w:tcBorders>
              <w:bottom w:val="single" w:sz="6" w:space="0" w:color="1D1F21"/>
            </w:tcBorders>
          </w:tcPr>
          <w:p>
            <w:pPr>
              <w:pStyle w:val="TableParagraph"/>
              <w:spacing w:line="326" w:lineRule="exact" w:before="0"/>
              <w:ind w:right="568"/>
              <w:jc w:val="right"/>
              <w:rPr>
                <w:rFonts w:ascii="Arial Black"/>
                <w:sz w:val="24"/>
              </w:rPr>
            </w:pPr>
            <w:r>
              <w:rPr>
                <w:rFonts w:ascii="Arial Black"/>
                <w:color w:val="1D1F21"/>
                <w:w w:val="90"/>
                <w:sz w:val="24"/>
              </w:rPr>
              <w:t>Unit</w:t>
            </w:r>
            <w:r>
              <w:rPr>
                <w:rFonts w:ascii="Arial Black"/>
                <w:color w:val="1D1F21"/>
                <w:spacing w:val="-17"/>
                <w:w w:val="90"/>
                <w:sz w:val="24"/>
              </w:rPr>
              <w:t> </w:t>
            </w:r>
            <w:r>
              <w:rPr>
                <w:rFonts w:ascii="Arial Black"/>
                <w:color w:val="1D1F21"/>
                <w:spacing w:val="-2"/>
                <w:sz w:val="24"/>
              </w:rPr>
              <w:t>Price</w:t>
            </w:r>
          </w:p>
        </w:tc>
        <w:tc>
          <w:tcPr>
            <w:tcW w:w="1709" w:type="dxa"/>
            <w:tcBorders>
              <w:bottom w:val="single" w:sz="6" w:space="0" w:color="1D1F21"/>
            </w:tcBorders>
          </w:tcPr>
          <w:p>
            <w:pPr>
              <w:pStyle w:val="TableParagraph"/>
              <w:spacing w:line="326" w:lineRule="exact" w:before="0"/>
              <w:ind w:right="218"/>
              <w:jc w:val="right"/>
              <w:rPr>
                <w:rFonts w:ascii="Arial Black"/>
                <w:sz w:val="24"/>
              </w:rPr>
            </w:pPr>
            <w:r>
              <w:rPr>
                <w:rFonts w:ascii="Arial Black"/>
                <w:color w:val="1D1F21"/>
                <w:spacing w:val="-2"/>
                <w:sz w:val="24"/>
              </w:rPr>
              <w:t>Total</w:t>
            </w:r>
          </w:p>
        </w:tc>
      </w:tr>
      <w:tr>
        <w:trPr>
          <w:trHeight w:val="933" w:hRule="atLeast"/>
        </w:trPr>
        <w:tc>
          <w:tcPr>
            <w:tcW w:w="959" w:type="dxa"/>
            <w:tcBorders>
              <w:top w:val="single" w:sz="6" w:space="0" w:color="1D1F21"/>
            </w:tcBorders>
          </w:tcPr>
          <w:p>
            <w:pPr>
              <w:pStyle w:val="TableParagraph"/>
              <w:spacing w:before="216"/>
              <w:ind w:left="221"/>
              <w:rPr>
                <w:sz w:val="24"/>
              </w:rPr>
            </w:pPr>
            <w:r>
              <w:rPr>
                <w:color w:val="1D1F21"/>
                <w:spacing w:val="-10"/>
                <w:w w:val="60"/>
                <w:sz w:val="24"/>
              </w:rPr>
              <w:t>1</w:t>
            </w:r>
          </w:p>
        </w:tc>
        <w:tc>
          <w:tcPr>
            <w:tcW w:w="3189" w:type="dxa"/>
            <w:tcBorders>
              <w:top w:val="single" w:sz="6" w:space="0" w:color="1D1F21"/>
            </w:tcBorders>
          </w:tcPr>
          <w:p>
            <w:pPr>
              <w:pStyle w:val="TableParagraph"/>
              <w:spacing w:before="216"/>
              <w:ind w:left="404"/>
              <w:rPr>
                <w:sz w:val="24"/>
              </w:rPr>
            </w:pPr>
            <w:r>
              <w:rPr>
                <w:color w:val="1D1F21"/>
                <w:spacing w:val="-10"/>
                <w:sz w:val="24"/>
              </w:rPr>
              <w:t>Tax</w:t>
            </w:r>
            <w:r>
              <w:rPr>
                <w:color w:val="1D1F21"/>
                <w:spacing w:val="-8"/>
                <w:sz w:val="24"/>
              </w:rPr>
              <w:t> </w:t>
            </w:r>
            <w:r>
              <w:rPr>
                <w:color w:val="1D1F21"/>
                <w:spacing w:val="-2"/>
                <w:sz w:val="24"/>
              </w:rPr>
              <w:t>Preparation</w:t>
            </w:r>
          </w:p>
        </w:tc>
        <w:tc>
          <w:tcPr>
            <w:tcW w:w="1707" w:type="dxa"/>
            <w:tcBorders>
              <w:top w:val="single" w:sz="6" w:space="0" w:color="1D1F21"/>
            </w:tcBorders>
          </w:tcPr>
          <w:p>
            <w:pPr>
              <w:pStyle w:val="TableParagraph"/>
              <w:spacing w:before="216"/>
              <w:ind w:right="61"/>
              <w:jc w:val="center"/>
              <w:rPr>
                <w:sz w:val="24"/>
              </w:rPr>
            </w:pPr>
            <w:r>
              <w:rPr>
                <w:color w:val="1D1F21"/>
                <w:spacing w:val="-5"/>
                <w:w w:val="85"/>
                <w:sz w:val="24"/>
              </w:rPr>
              <w:t>10</w:t>
            </w:r>
          </w:p>
        </w:tc>
        <w:tc>
          <w:tcPr>
            <w:tcW w:w="2405" w:type="dxa"/>
            <w:tcBorders>
              <w:top w:val="single" w:sz="6" w:space="0" w:color="1D1F21"/>
            </w:tcBorders>
          </w:tcPr>
          <w:p>
            <w:pPr>
              <w:pStyle w:val="TableParagraph"/>
              <w:spacing w:before="216"/>
              <w:ind w:right="568"/>
              <w:jc w:val="right"/>
              <w:rPr>
                <w:sz w:val="24"/>
              </w:rPr>
            </w:pPr>
            <w:r>
              <w:rPr>
                <w:color w:val="1D1F21"/>
                <w:spacing w:val="-4"/>
                <w:sz w:val="24"/>
              </w:rPr>
              <w:t>$300</w:t>
            </w:r>
          </w:p>
        </w:tc>
        <w:tc>
          <w:tcPr>
            <w:tcW w:w="1709" w:type="dxa"/>
            <w:tcBorders>
              <w:top w:val="single" w:sz="6" w:space="0" w:color="1D1F21"/>
            </w:tcBorders>
          </w:tcPr>
          <w:p>
            <w:pPr>
              <w:pStyle w:val="TableParagraph"/>
              <w:spacing w:before="216"/>
              <w:ind w:right="218"/>
              <w:jc w:val="right"/>
              <w:rPr>
                <w:sz w:val="24"/>
              </w:rPr>
            </w:pPr>
            <w:r>
              <w:rPr>
                <w:color w:val="1D1F21"/>
                <w:spacing w:val="-2"/>
                <w:sz w:val="24"/>
              </w:rPr>
              <w:t>$3,000</w:t>
            </w:r>
          </w:p>
        </w:tc>
      </w:tr>
      <w:tr>
        <w:trPr>
          <w:trHeight w:val="1075" w:hRule="atLeast"/>
        </w:trPr>
        <w:tc>
          <w:tcPr>
            <w:tcW w:w="959" w:type="dxa"/>
          </w:tcPr>
          <w:p>
            <w:pPr>
              <w:pStyle w:val="TableParagraph"/>
              <w:ind w:left="221"/>
              <w:rPr>
                <w:sz w:val="24"/>
              </w:rPr>
            </w:pPr>
            <w:r>
              <w:rPr>
                <w:color w:val="1D1F21"/>
                <w:spacing w:val="-10"/>
                <w:sz w:val="24"/>
              </w:rPr>
              <w:t>2</w:t>
            </w:r>
          </w:p>
        </w:tc>
        <w:tc>
          <w:tcPr>
            <w:tcW w:w="3189" w:type="dxa"/>
          </w:tcPr>
          <w:p>
            <w:pPr>
              <w:pStyle w:val="TableParagraph"/>
              <w:ind w:left="404"/>
              <w:rPr>
                <w:sz w:val="24"/>
              </w:rPr>
            </w:pPr>
            <w:r>
              <w:rPr>
                <w:color w:val="1D1F21"/>
                <w:sz w:val="24"/>
              </w:rPr>
              <w:t>Financial</w:t>
            </w:r>
            <w:r>
              <w:rPr>
                <w:color w:val="1D1F21"/>
                <w:spacing w:val="38"/>
                <w:sz w:val="24"/>
              </w:rPr>
              <w:t> </w:t>
            </w:r>
            <w:r>
              <w:rPr>
                <w:color w:val="1D1F21"/>
                <w:spacing w:val="-2"/>
                <w:sz w:val="24"/>
              </w:rPr>
              <w:t>Planning</w:t>
            </w:r>
          </w:p>
        </w:tc>
        <w:tc>
          <w:tcPr>
            <w:tcW w:w="1707" w:type="dxa"/>
          </w:tcPr>
          <w:p>
            <w:pPr>
              <w:pStyle w:val="TableParagraph"/>
              <w:ind w:right="61"/>
              <w:jc w:val="center"/>
              <w:rPr>
                <w:sz w:val="24"/>
              </w:rPr>
            </w:pPr>
            <w:r>
              <w:rPr>
                <w:color w:val="1D1F21"/>
                <w:spacing w:val="-5"/>
                <w:w w:val="85"/>
                <w:sz w:val="24"/>
              </w:rPr>
              <w:t>15</w:t>
            </w:r>
          </w:p>
        </w:tc>
        <w:tc>
          <w:tcPr>
            <w:tcW w:w="2405" w:type="dxa"/>
          </w:tcPr>
          <w:p>
            <w:pPr>
              <w:pStyle w:val="TableParagraph"/>
              <w:ind w:right="568"/>
              <w:jc w:val="right"/>
              <w:rPr>
                <w:sz w:val="24"/>
              </w:rPr>
            </w:pPr>
            <w:r>
              <w:rPr>
                <w:color w:val="1D1F21"/>
                <w:spacing w:val="-4"/>
                <w:sz w:val="24"/>
              </w:rPr>
              <w:t>$450</w:t>
            </w:r>
          </w:p>
        </w:tc>
        <w:tc>
          <w:tcPr>
            <w:tcW w:w="1709" w:type="dxa"/>
          </w:tcPr>
          <w:p>
            <w:pPr>
              <w:pStyle w:val="TableParagraph"/>
              <w:ind w:right="218"/>
              <w:jc w:val="right"/>
              <w:rPr>
                <w:sz w:val="24"/>
              </w:rPr>
            </w:pPr>
            <w:r>
              <w:rPr>
                <w:color w:val="1D1F21"/>
                <w:spacing w:val="-2"/>
                <w:sz w:val="24"/>
              </w:rPr>
              <w:t>$4,250</w:t>
            </w:r>
          </w:p>
        </w:tc>
      </w:tr>
      <w:tr>
        <w:trPr>
          <w:trHeight w:val="1075" w:hRule="atLeast"/>
        </w:trPr>
        <w:tc>
          <w:tcPr>
            <w:tcW w:w="959" w:type="dxa"/>
          </w:tcPr>
          <w:p>
            <w:pPr>
              <w:pStyle w:val="TableParagraph"/>
              <w:ind w:left="221"/>
              <w:rPr>
                <w:sz w:val="24"/>
              </w:rPr>
            </w:pPr>
            <w:r>
              <w:rPr>
                <w:color w:val="1D1F21"/>
                <w:spacing w:val="-10"/>
                <w:sz w:val="24"/>
              </w:rPr>
              <w:t>3</w:t>
            </w:r>
          </w:p>
        </w:tc>
        <w:tc>
          <w:tcPr>
            <w:tcW w:w="3189" w:type="dxa"/>
          </w:tcPr>
          <w:p>
            <w:pPr>
              <w:pStyle w:val="TableParagraph"/>
              <w:ind w:left="404"/>
              <w:rPr>
                <w:sz w:val="24"/>
              </w:rPr>
            </w:pPr>
            <w:r>
              <w:rPr>
                <w:color w:val="1D1F21"/>
                <w:spacing w:val="-2"/>
                <w:w w:val="105"/>
                <w:sz w:val="24"/>
              </w:rPr>
              <w:t>Stocks</w:t>
            </w:r>
          </w:p>
        </w:tc>
        <w:tc>
          <w:tcPr>
            <w:tcW w:w="1707" w:type="dxa"/>
          </w:tcPr>
          <w:p>
            <w:pPr>
              <w:pStyle w:val="TableParagraph"/>
              <w:ind w:right="61"/>
              <w:jc w:val="center"/>
              <w:rPr>
                <w:sz w:val="24"/>
              </w:rPr>
            </w:pPr>
            <w:r>
              <w:rPr>
                <w:color w:val="1D1F21"/>
                <w:spacing w:val="-5"/>
                <w:sz w:val="24"/>
              </w:rPr>
              <w:t>78</w:t>
            </w:r>
          </w:p>
        </w:tc>
        <w:tc>
          <w:tcPr>
            <w:tcW w:w="2405" w:type="dxa"/>
          </w:tcPr>
          <w:p>
            <w:pPr>
              <w:pStyle w:val="TableParagraph"/>
              <w:ind w:right="568"/>
              <w:jc w:val="right"/>
              <w:rPr>
                <w:sz w:val="24"/>
              </w:rPr>
            </w:pPr>
            <w:r>
              <w:rPr>
                <w:color w:val="1D1F21"/>
                <w:spacing w:val="-4"/>
                <w:sz w:val="24"/>
              </w:rPr>
              <w:t>$645</w:t>
            </w:r>
          </w:p>
        </w:tc>
        <w:tc>
          <w:tcPr>
            <w:tcW w:w="1709" w:type="dxa"/>
          </w:tcPr>
          <w:p>
            <w:pPr>
              <w:pStyle w:val="TableParagraph"/>
              <w:ind w:right="218"/>
              <w:jc w:val="right"/>
              <w:rPr>
                <w:sz w:val="24"/>
              </w:rPr>
            </w:pPr>
            <w:r>
              <w:rPr>
                <w:color w:val="1D1F21"/>
                <w:spacing w:val="-2"/>
                <w:sz w:val="24"/>
              </w:rPr>
              <w:t>$24,234</w:t>
            </w:r>
          </w:p>
        </w:tc>
      </w:tr>
      <w:tr>
        <w:trPr>
          <w:trHeight w:val="706" w:hRule="atLeast"/>
        </w:trPr>
        <w:tc>
          <w:tcPr>
            <w:tcW w:w="959" w:type="dxa"/>
          </w:tcPr>
          <w:p>
            <w:pPr>
              <w:pStyle w:val="TableParagraph"/>
              <w:spacing w:line="327" w:lineRule="exact"/>
              <w:ind w:left="221"/>
              <w:rPr>
                <w:sz w:val="24"/>
              </w:rPr>
            </w:pPr>
            <w:r>
              <w:rPr>
                <w:color w:val="1D1F21"/>
                <w:spacing w:val="-10"/>
                <w:sz w:val="24"/>
              </w:rPr>
              <w:t>4</w:t>
            </w:r>
          </w:p>
        </w:tc>
        <w:tc>
          <w:tcPr>
            <w:tcW w:w="3189" w:type="dxa"/>
          </w:tcPr>
          <w:p>
            <w:pPr>
              <w:pStyle w:val="TableParagraph"/>
              <w:spacing w:line="327" w:lineRule="exact"/>
              <w:ind w:left="404"/>
              <w:rPr>
                <w:sz w:val="24"/>
              </w:rPr>
            </w:pPr>
            <w:r>
              <w:rPr>
                <w:color w:val="1D1F21"/>
                <w:spacing w:val="-2"/>
                <w:sz w:val="24"/>
              </w:rPr>
              <w:t>Annuities</w:t>
            </w:r>
          </w:p>
        </w:tc>
        <w:tc>
          <w:tcPr>
            <w:tcW w:w="1707" w:type="dxa"/>
          </w:tcPr>
          <w:p>
            <w:pPr>
              <w:pStyle w:val="TableParagraph"/>
              <w:spacing w:line="327" w:lineRule="exact"/>
              <w:ind w:right="61"/>
              <w:jc w:val="center"/>
              <w:rPr>
                <w:sz w:val="24"/>
              </w:rPr>
            </w:pPr>
            <w:r>
              <w:rPr>
                <w:color w:val="1D1F21"/>
                <w:spacing w:val="-5"/>
                <w:sz w:val="24"/>
              </w:rPr>
              <w:t>24</w:t>
            </w:r>
          </w:p>
        </w:tc>
        <w:tc>
          <w:tcPr>
            <w:tcW w:w="2405" w:type="dxa"/>
          </w:tcPr>
          <w:p>
            <w:pPr>
              <w:pStyle w:val="TableParagraph"/>
              <w:spacing w:line="327" w:lineRule="exact"/>
              <w:ind w:right="568"/>
              <w:jc w:val="right"/>
              <w:rPr>
                <w:sz w:val="24"/>
              </w:rPr>
            </w:pPr>
            <w:r>
              <w:rPr>
                <w:color w:val="1D1F21"/>
                <w:spacing w:val="-4"/>
                <w:sz w:val="24"/>
              </w:rPr>
              <w:t>$450</w:t>
            </w:r>
          </w:p>
        </w:tc>
        <w:tc>
          <w:tcPr>
            <w:tcW w:w="1709" w:type="dxa"/>
          </w:tcPr>
          <w:p>
            <w:pPr>
              <w:pStyle w:val="TableParagraph"/>
              <w:spacing w:line="327" w:lineRule="exact"/>
              <w:ind w:right="218"/>
              <w:jc w:val="right"/>
              <w:rPr>
                <w:sz w:val="24"/>
              </w:rPr>
            </w:pPr>
            <w:r>
              <w:rPr>
                <w:color w:val="1D1F21"/>
                <w:spacing w:val="-2"/>
                <w:w w:val="95"/>
                <w:sz w:val="24"/>
              </w:rPr>
              <w:t>$10,000</w:t>
            </w:r>
          </w:p>
        </w:tc>
      </w:tr>
    </w:tbl>
    <w:p>
      <w:pPr>
        <w:pStyle w:val="BodyText"/>
        <w:spacing w:before="308"/>
        <w:rPr>
          <w:sz w:val="24"/>
        </w:rPr>
      </w:pPr>
    </w:p>
    <w:p>
      <w:pPr>
        <w:pStyle w:val="Heading1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4706800</wp:posOffset>
                </wp:positionH>
                <wp:positionV relativeFrom="paragraph">
                  <wp:posOffset>7685</wp:posOffset>
                </wp:positionV>
                <wp:extent cx="2169795" cy="880744"/>
                <wp:effectExtent l="0" t="0" r="0" b="0"/>
                <wp:wrapNone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>
                          <a:off x="0" y="0"/>
                          <a:ext cx="2169795" cy="88074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7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1757"/>
                              <w:gridCol w:w="1539"/>
                            </w:tblGrid>
                            <w:tr>
                              <w:trPr>
                                <w:trHeight w:val="425" w:hRule="atLeast"/>
                              </w:trPr>
                              <w:tc>
                                <w:tcPr>
                                  <w:tcW w:w="1757" w:type="dxa"/>
                                </w:tcPr>
                                <w:p>
                                  <w:pPr>
                                    <w:pStyle w:val="TableParagraph"/>
                                    <w:spacing w:line="326" w:lineRule="exact" w:before="0"/>
                                    <w:ind w:left="50"/>
                                    <w:rPr>
                                      <w:rFonts w:ascii="Arial Black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 Black"/>
                                      <w:color w:val="1D1F21"/>
                                      <w:spacing w:val="-9"/>
                                      <w:sz w:val="24"/>
                                    </w:rPr>
                                    <w:t>Sub</w:t>
                                  </w:r>
                                  <w:r>
                                    <w:rPr>
                                      <w:rFonts w:ascii="Arial Black"/>
                                      <w:color w:val="1D1F21"/>
                                      <w:spacing w:val="-26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 Black"/>
                                      <w:color w:val="1D1F21"/>
                                      <w:spacing w:val="-2"/>
                                      <w:sz w:val="24"/>
                                    </w:rPr>
                                    <w:t>Total</w:t>
                                  </w:r>
                                </w:p>
                              </w:tc>
                              <w:tc>
                                <w:tcPr>
                                  <w:tcW w:w="1539" w:type="dxa"/>
                                </w:tcPr>
                                <w:p>
                                  <w:pPr>
                                    <w:pStyle w:val="TableParagraph"/>
                                    <w:spacing w:line="358" w:lineRule="exact" w:before="0"/>
                                    <w:ind w:right="47"/>
                                    <w:jc w:val="righ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color w:val="1D1F21"/>
                                      <w:spacing w:val="-2"/>
                                      <w:sz w:val="24"/>
                                    </w:rPr>
                                    <w:t>$57,450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526" w:hRule="atLeast"/>
                              </w:trPr>
                              <w:tc>
                                <w:tcPr>
                                  <w:tcW w:w="1757" w:type="dxa"/>
                                </w:tcPr>
                                <w:p>
                                  <w:pPr>
                                    <w:pStyle w:val="TableParagraph"/>
                                    <w:spacing w:before="78"/>
                                    <w:ind w:left="5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color w:val="1D1F21"/>
                                      <w:spacing w:val="-10"/>
                                      <w:sz w:val="24"/>
                                    </w:rPr>
                                    <w:t>Tax</w:t>
                                  </w:r>
                                  <w:r>
                                    <w:rPr>
                                      <w:color w:val="1D1F21"/>
                                      <w:spacing w:val="-8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color w:val="1D1F21"/>
                                      <w:spacing w:val="-2"/>
                                      <w:sz w:val="24"/>
                                    </w:rPr>
                                    <w:t>(10%)</w:t>
                                  </w:r>
                                </w:p>
                              </w:tc>
                              <w:tc>
                                <w:tcPr>
                                  <w:tcW w:w="1539" w:type="dxa"/>
                                </w:tcPr>
                                <w:p>
                                  <w:pPr>
                                    <w:pStyle w:val="TableParagraph"/>
                                    <w:spacing w:before="78"/>
                                    <w:ind w:right="47"/>
                                    <w:jc w:val="righ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color w:val="1D1F21"/>
                                      <w:spacing w:val="-2"/>
                                      <w:sz w:val="24"/>
                                    </w:rPr>
                                    <w:t>$3,750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436" w:hRule="atLeast"/>
                              </w:trPr>
                              <w:tc>
                                <w:tcPr>
                                  <w:tcW w:w="1757" w:type="dxa"/>
                                </w:tcPr>
                                <w:p>
                                  <w:pPr>
                                    <w:pStyle w:val="TableParagraph"/>
                                    <w:spacing w:line="328" w:lineRule="exact" w:before="88"/>
                                    <w:ind w:left="50"/>
                                    <w:rPr>
                                      <w:rFonts w:ascii="Arial Black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 Black"/>
                                      <w:color w:val="1D1F21"/>
                                      <w:spacing w:val="-2"/>
                                      <w:sz w:val="24"/>
                                    </w:rPr>
                                    <w:t>Total</w:t>
                                  </w:r>
                                </w:p>
                              </w:tc>
                              <w:tc>
                                <w:tcPr>
                                  <w:tcW w:w="1539" w:type="dxa"/>
                                </w:tcPr>
                                <w:p>
                                  <w:pPr>
                                    <w:pStyle w:val="TableParagraph"/>
                                    <w:spacing w:line="327" w:lineRule="exact" w:before="89"/>
                                    <w:ind w:right="47"/>
                                    <w:jc w:val="righ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color w:val="1D1F21"/>
                                      <w:spacing w:val="-2"/>
                                      <w:sz w:val="24"/>
                                    </w:rPr>
                                    <w:t>$54,700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70.614227pt;margin-top:.605152pt;width:170.85pt;height:69.350pt;mso-position-horizontal-relative:page;mso-position-vertical-relative:paragraph;z-index:15731200" type="#_x0000_t202" id="docshape9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7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1757"/>
                        <w:gridCol w:w="1539"/>
                      </w:tblGrid>
                      <w:tr>
                        <w:trPr>
                          <w:trHeight w:val="425" w:hRule="atLeast"/>
                        </w:trPr>
                        <w:tc>
                          <w:tcPr>
                            <w:tcW w:w="1757" w:type="dxa"/>
                          </w:tcPr>
                          <w:p>
                            <w:pPr>
                              <w:pStyle w:val="TableParagraph"/>
                              <w:spacing w:line="326" w:lineRule="exact" w:before="0"/>
                              <w:ind w:left="50"/>
                              <w:rPr>
                                <w:rFonts w:ascii="Arial Black"/>
                                <w:sz w:val="24"/>
                              </w:rPr>
                            </w:pPr>
                            <w:r>
                              <w:rPr>
                                <w:rFonts w:ascii="Arial Black"/>
                                <w:color w:val="1D1F21"/>
                                <w:spacing w:val="-9"/>
                                <w:sz w:val="24"/>
                              </w:rPr>
                              <w:t>Sub</w:t>
                            </w:r>
                            <w:r>
                              <w:rPr>
                                <w:rFonts w:ascii="Arial Black"/>
                                <w:color w:val="1D1F21"/>
                                <w:spacing w:val="-26"/>
                                <w:sz w:val="24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1D1F21"/>
                                <w:spacing w:val="-2"/>
                                <w:sz w:val="24"/>
                              </w:rPr>
                              <w:t>Total</w:t>
                            </w:r>
                          </w:p>
                        </w:tc>
                        <w:tc>
                          <w:tcPr>
                            <w:tcW w:w="1539" w:type="dxa"/>
                          </w:tcPr>
                          <w:p>
                            <w:pPr>
                              <w:pStyle w:val="TableParagraph"/>
                              <w:spacing w:line="358" w:lineRule="exact" w:before="0"/>
                              <w:ind w:right="47"/>
                              <w:jc w:val="right"/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1D1F21"/>
                                <w:spacing w:val="-2"/>
                                <w:sz w:val="24"/>
                              </w:rPr>
                              <w:t>$57,450</w:t>
                            </w:r>
                          </w:p>
                        </w:tc>
                      </w:tr>
                      <w:tr>
                        <w:trPr>
                          <w:trHeight w:val="526" w:hRule="atLeast"/>
                        </w:trPr>
                        <w:tc>
                          <w:tcPr>
                            <w:tcW w:w="1757" w:type="dxa"/>
                          </w:tcPr>
                          <w:p>
                            <w:pPr>
                              <w:pStyle w:val="TableParagraph"/>
                              <w:spacing w:before="78"/>
                              <w:ind w:left="50"/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1D1F21"/>
                                <w:spacing w:val="-10"/>
                                <w:sz w:val="24"/>
                              </w:rPr>
                              <w:t>Tax</w:t>
                            </w:r>
                            <w:r>
                              <w:rPr>
                                <w:color w:val="1D1F21"/>
                                <w:spacing w:val="-8"/>
                                <w:sz w:val="24"/>
                              </w:rPr>
                              <w:t> </w:t>
                            </w:r>
                            <w:r>
                              <w:rPr>
                                <w:color w:val="1D1F21"/>
                                <w:spacing w:val="-2"/>
                                <w:sz w:val="24"/>
                              </w:rPr>
                              <w:t>(10%)</w:t>
                            </w:r>
                          </w:p>
                        </w:tc>
                        <w:tc>
                          <w:tcPr>
                            <w:tcW w:w="1539" w:type="dxa"/>
                          </w:tcPr>
                          <w:p>
                            <w:pPr>
                              <w:pStyle w:val="TableParagraph"/>
                              <w:spacing w:before="78"/>
                              <w:ind w:right="47"/>
                              <w:jc w:val="right"/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1D1F21"/>
                                <w:spacing w:val="-2"/>
                                <w:sz w:val="24"/>
                              </w:rPr>
                              <w:t>$3,750</w:t>
                            </w:r>
                          </w:p>
                        </w:tc>
                      </w:tr>
                      <w:tr>
                        <w:trPr>
                          <w:trHeight w:val="436" w:hRule="atLeast"/>
                        </w:trPr>
                        <w:tc>
                          <w:tcPr>
                            <w:tcW w:w="1757" w:type="dxa"/>
                          </w:tcPr>
                          <w:p>
                            <w:pPr>
                              <w:pStyle w:val="TableParagraph"/>
                              <w:spacing w:line="328" w:lineRule="exact" w:before="88"/>
                              <w:ind w:left="50"/>
                              <w:rPr>
                                <w:rFonts w:ascii="Arial Black"/>
                                <w:sz w:val="24"/>
                              </w:rPr>
                            </w:pPr>
                            <w:r>
                              <w:rPr>
                                <w:rFonts w:ascii="Arial Black"/>
                                <w:color w:val="1D1F21"/>
                                <w:spacing w:val="-2"/>
                                <w:sz w:val="24"/>
                              </w:rPr>
                              <w:t>Total</w:t>
                            </w:r>
                          </w:p>
                        </w:tc>
                        <w:tc>
                          <w:tcPr>
                            <w:tcW w:w="1539" w:type="dxa"/>
                          </w:tcPr>
                          <w:p>
                            <w:pPr>
                              <w:pStyle w:val="TableParagraph"/>
                              <w:spacing w:line="327" w:lineRule="exact" w:before="89"/>
                              <w:ind w:right="47"/>
                              <w:jc w:val="right"/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1D1F21"/>
                                <w:spacing w:val="-2"/>
                                <w:sz w:val="24"/>
                              </w:rPr>
                              <w:t>$54,700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 w:val="0"/>
          <w:color w:val="1D1F21"/>
          <w:spacing w:val="-6"/>
        </w:rPr>
        <w:t>Terms</w:t>
      </w:r>
      <w:r>
        <w:rPr>
          <w:b w:val="0"/>
          <w:color w:val="1D1F21"/>
          <w:spacing w:val="-30"/>
        </w:rPr>
        <w:t> </w:t>
      </w:r>
      <w:r>
        <w:rPr>
          <w:b w:val="0"/>
          <w:color w:val="1D1F21"/>
          <w:spacing w:val="-6"/>
        </w:rPr>
        <w:t>and</w:t>
      </w:r>
      <w:r>
        <w:rPr>
          <w:b w:val="0"/>
          <w:color w:val="1D1F21"/>
          <w:spacing w:val="-29"/>
        </w:rPr>
        <w:t> </w:t>
      </w:r>
      <w:r>
        <w:rPr>
          <w:b w:val="0"/>
          <w:color w:val="1D1F21"/>
          <w:spacing w:val="-6"/>
        </w:rPr>
        <w:t>Condition</w:t>
      </w:r>
    </w:p>
    <w:p>
      <w:pPr>
        <w:pStyle w:val="BodyText"/>
        <w:spacing w:line="211" w:lineRule="auto" w:before="78"/>
        <w:ind w:left="340" w:right="5564"/>
      </w:pPr>
      <w:r>
        <w:rPr>
          <w:color w:val="1D1F21"/>
        </w:rPr>
        <w:t>All invoices must be paid within 30 days from the date of the invoice unless otherwise agreed upon in writing. Late payments may incur additional charges.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363"/>
        <w:rPr>
          <w:sz w:val="24"/>
        </w:rPr>
      </w:pPr>
    </w:p>
    <w:p>
      <w:pPr>
        <w:pStyle w:val="Heading1"/>
        <w:rPr>
          <w:b w:val="0"/>
        </w:rPr>
      </w:pPr>
      <w:r>
        <w:rPr>
          <w:b w:val="0"/>
        </w:rPr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5618945</wp:posOffset>
            </wp:positionH>
            <wp:positionV relativeFrom="paragraph">
              <wp:posOffset>-55892</wp:posOffset>
            </wp:positionV>
            <wp:extent cx="764986" cy="770889"/>
            <wp:effectExtent l="0" t="0" r="0" b="0"/>
            <wp:wrapNone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4986" cy="7708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color w:val="FFFEF6"/>
          <w:spacing w:val="-8"/>
        </w:rPr>
        <w:t>Contact</w:t>
      </w:r>
      <w:r>
        <w:rPr>
          <w:b w:val="0"/>
          <w:color w:val="FFFEF6"/>
          <w:spacing w:val="-20"/>
        </w:rPr>
        <w:t> </w:t>
      </w:r>
      <w:r>
        <w:rPr>
          <w:b w:val="0"/>
          <w:color w:val="FFFEF6"/>
          <w:spacing w:val="-5"/>
        </w:rPr>
        <w:t>Us:</w:t>
      </w:r>
    </w:p>
    <w:p>
      <w:pPr>
        <w:pStyle w:val="BodyText"/>
        <w:spacing w:before="52"/>
        <w:ind w:left="340"/>
      </w:pPr>
      <w:r>
        <w:rPr>
          <w:color w:val="FFFEF6"/>
          <w:spacing w:val="-2"/>
        </w:rPr>
        <w:t>9999999999</w:t>
      </w:r>
    </w:p>
    <w:p>
      <w:pPr>
        <w:pStyle w:val="BodyText"/>
        <w:spacing w:line="285" w:lineRule="auto" w:before="62"/>
        <w:ind w:left="340" w:right="7533"/>
      </w:pPr>
      <w:r>
        <w:rPr>
          <w:color w:val="FFFEF6"/>
          <w:spacing w:val="-2"/>
        </w:rPr>
        <w:t>hello@TechGuruPlus </w:t>
      </w:r>
      <w:r>
        <w:rPr>
          <w:color w:val="FFFEF6"/>
        </w:rPr>
        <w:t>New York City</w:t>
      </w:r>
    </w:p>
    <w:sectPr>
      <w:type w:val="continuous"/>
      <w:pgSz w:w="11910" w:h="16850"/>
      <w:pgMar w:top="0" w:bottom="0" w:left="850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40"/>
      <w:outlineLvl w:val="1"/>
    </w:pPr>
    <w:rPr>
      <w:rFonts w:ascii="Arial Black" w:hAnsi="Arial Black" w:eastAsia="Arial Black" w:cs="Arial Black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58"/>
    </w:pPr>
    <w:rPr>
      <w:rFonts w:ascii="Lucida Sans Unicode" w:hAnsi="Lucida Sans Unicode" w:eastAsia="Lucida Sans Unicode" w:cs="Lucida Sans Unicode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DAHJEi0P6zw,BAHBmdHeGOo,0</cp:keywords>
  <dc:title>Blue Modern Medical Invoice A4</dc:title>
  <dcterms:created xsi:type="dcterms:W3CDTF">2026-05-08T12:09:05Z</dcterms:created>
  <dcterms:modified xsi:type="dcterms:W3CDTF">2026-05-08T12:09:05Z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2026-05-08T00:00:00Z</vt:filetime>
  </property>
  <property fmtid="{D5CDD505-2E9C-101B-9397-08002B2CF9AE}" pid="4" name="Creator">
    <vt:lpwstr>Canva</vt:lpwstr>
  </property>
  <property fmtid="{D5CDD505-2E9C-101B-9397-08002B2CF9AE}" pid="5" name="LastSaved">
    <vt:filetime>2026-05-08T00:00:00Z</vt:filetime>
  </property>
  <property fmtid="{D5CDD505-2E9C-101B-9397-08002B2CF9AE}" pid="6" name="Producer">
    <vt:lpwstr>Canva</vt:lpwstr>
  </property>
</Properties>
</file>