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02020"/>
          <w:spacing w:val="-2"/>
          <w:w w:val="110"/>
        </w:rPr>
        <w:t>MARCELINE</w:t>
      </w:r>
    </w:p>
    <w:p>
      <w:pPr>
        <w:tabs>
          <w:tab w:pos="7040" w:val="left" w:leader="none"/>
        </w:tabs>
        <w:spacing w:line="817" w:lineRule="exact" w:before="0"/>
        <w:ind w:left="120" w:right="0" w:firstLine="0"/>
        <w:jc w:val="left"/>
        <w:rPr>
          <w:position w:val="1"/>
          <w:sz w:val="40"/>
        </w:rPr>
      </w:pPr>
      <w:r>
        <w:rPr>
          <w:rFonts w:ascii="Trebuchet MS" w:hAnsi="Trebuchet MS"/>
          <w:b/>
          <w:color w:val="202020"/>
          <w:spacing w:val="-2"/>
          <w:sz w:val="80"/>
        </w:rPr>
        <w:t>ANDERSON</w:t>
      </w:r>
      <w:r>
        <w:rPr>
          <w:rFonts w:ascii="Trebuchet MS" w:hAnsi="Trebuchet MS"/>
          <w:b/>
          <w:color w:val="202020"/>
          <w:sz w:val="80"/>
        </w:rPr>
        <w:tab/>
      </w:r>
      <w:r>
        <w:rPr>
          <w:color w:val="202020"/>
          <w:spacing w:val="-24"/>
          <w:position w:val="1"/>
          <w:sz w:val="40"/>
        </w:rPr>
        <w:t>GERENTE</w:t>
      </w:r>
      <w:r>
        <w:rPr>
          <w:color w:val="202020"/>
          <w:spacing w:val="-38"/>
          <w:position w:val="1"/>
          <w:sz w:val="40"/>
        </w:rPr>
        <w:t> </w:t>
      </w:r>
      <w:r>
        <w:rPr>
          <w:color w:val="202020"/>
          <w:spacing w:val="-24"/>
          <w:position w:val="1"/>
          <w:sz w:val="40"/>
        </w:rPr>
        <w:t>DE</w:t>
      </w:r>
      <w:r>
        <w:rPr>
          <w:color w:val="202020"/>
          <w:spacing w:val="-38"/>
          <w:position w:val="1"/>
          <w:sz w:val="40"/>
        </w:rPr>
        <w:t> </w:t>
      </w:r>
      <w:r>
        <w:rPr>
          <w:color w:val="202020"/>
          <w:spacing w:val="-24"/>
          <w:position w:val="1"/>
          <w:sz w:val="40"/>
        </w:rPr>
        <w:t>DISEÑO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443259</wp:posOffset>
                </wp:positionH>
                <wp:positionV relativeFrom="paragraph">
                  <wp:posOffset>123270</wp:posOffset>
                </wp:positionV>
                <wp:extent cx="669163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902351pt;margin-top:9.706347pt;width:526.9pt;height:.1pt;mso-position-horizontal-relative:page;mso-position-vertical-relative:paragraph;z-index:-15728640;mso-wrap-distance-left:0;mso-wrap-distance-right:0" id="docshape1" coordorigin="698,194" coordsize="10538,0" path="m698,194l11235,194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10" w:h="16850"/>
          <w:pgMar w:top="540" w:bottom="280" w:left="566" w:right="566"/>
        </w:sectPr>
      </w:pPr>
    </w:p>
    <w:p>
      <w:pPr>
        <w:spacing w:before="116"/>
        <w:ind w:left="96" w:right="0" w:firstLine="0"/>
        <w:jc w:val="left"/>
        <w:rPr>
          <w:rFonts w:ascii="Verdana"/>
          <w:i/>
          <w:sz w:val="24"/>
        </w:rPr>
      </w:pPr>
      <w:r>
        <w:rPr>
          <w:position w:val="-6"/>
        </w:rPr>
        <w:drawing>
          <wp:inline distT="0" distB="0" distL="0" distR="0">
            <wp:extent cx="163762" cy="16376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62" cy="16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Verdana"/>
          <w:i/>
          <w:color w:val="2A2A2A"/>
          <w:spacing w:val="-4"/>
          <w:w w:val="90"/>
          <w:sz w:val="24"/>
        </w:rPr>
        <w:t>+34-912-345-678</w:t>
      </w:r>
    </w:p>
    <w:p>
      <w:pPr>
        <w:spacing w:before="116"/>
        <w:ind w:left="96" w:right="0" w:firstLine="0"/>
        <w:jc w:val="left"/>
        <w:rPr>
          <w:rFonts w:ascii="Verdana"/>
          <w:i/>
          <w:sz w:val="24"/>
        </w:rPr>
      </w:pPr>
      <w:r>
        <w:rPr/>
        <w:br w:type="column"/>
      </w:r>
      <w:r>
        <w:rPr>
          <w:position w:val="-7"/>
        </w:rPr>
        <w:drawing>
          <wp:inline distT="0" distB="0" distL="0" distR="0">
            <wp:extent cx="181043" cy="181043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35"/>
          <w:w w:val="105"/>
          <w:sz w:val="20"/>
        </w:rPr>
        <w:t> </w:t>
      </w:r>
      <w:hyperlink r:id="rId7">
        <w:r>
          <w:rPr>
            <w:rFonts w:ascii="Verdana"/>
            <w:i/>
            <w:color w:val="2A2A2A"/>
            <w:spacing w:val="-5"/>
            <w:w w:val="105"/>
            <w:sz w:val="24"/>
          </w:rPr>
          <w:t>hello@TechGuruPlus.com</w:t>
        </w:r>
      </w:hyperlink>
    </w:p>
    <w:p>
      <w:pPr>
        <w:spacing w:before="116"/>
        <w:ind w:left="96" w:right="0" w:firstLine="0"/>
        <w:jc w:val="left"/>
        <w:rPr>
          <w:rFonts w:ascii="Verdana"/>
          <w:i/>
          <w:sz w:val="24"/>
        </w:rPr>
      </w:pPr>
      <w:r>
        <w:rPr/>
        <w:br w:type="column"/>
      </w:r>
      <w:r>
        <w:rPr>
          <w:position w:val="-7"/>
        </w:rPr>
        <w:drawing>
          <wp:inline distT="0" distB="0" distL="0" distR="0">
            <wp:extent cx="181061" cy="1810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61" cy="18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Verdana"/>
          <w:i/>
          <w:color w:val="2A2A2A"/>
          <w:spacing w:val="-8"/>
          <w:sz w:val="24"/>
        </w:rPr>
        <w:t>123</w:t>
      </w:r>
      <w:r>
        <w:rPr>
          <w:rFonts w:ascii="Verdana"/>
          <w:i/>
          <w:color w:val="2A2A2A"/>
          <w:spacing w:val="-24"/>
          <w:sz w:val="24"/>
        </w:rPr>
        <w:t> </w:t>
      </w:r>
      <w:r>
        <w:rPr>
          <w:rFonts w:ascii="Verdana"/>
          <w:i/>
          <w:color w:val="2A2A2A"/>
          <w:spacing w:val="-8"/>
          <w:sz w:val="24"/>
        </w:rPr>
        <w:t>Calle</w:t>
      </w:r>
      <w:r>
        <w:rPr>
          <w:rFonts w:ascii="Verdana"/>
          <w:i/>
          <w:color w:val="2A2A2A"/>
          <w:spacing w:val="-32"/>
          <w:sz w:val="24"/>
        </w:rPr>
        <w:t> </w:t>
      </w:r>
      <w:r>
        <w:rPr>
          <w:rFonts w:ascii="Verdana"/>
          <w:i/>
          <w:color w:val="2A2A2A"/>
          <w:spacing w:val="-8"/>
          <w:sz w:val="24"/>
        </w:rPr>
        <w:t>Cualquiera</w:t>
      </w:r>
    </w:p>
    <w:p>
      <w:pPr>
        <w:spacing w:after="0"/>
        <w:jc w:val="left"/>
        <w:rPr>
          <w:rFonts w:ascii="Verdana"/>
          <w:i/>
          <w:sz w:val="24"/>
        </w:rPr>
        <w:sectPr>
          <w:type w:val="continuous"/>
          <w:pgSz w:w="11910" w:h="16850"/>
          <w:pgMar w:top="540" w:bottom="280" w:left="566" w:right="566"/>
          <w:cols w:num="3" w:equalWidth="0">
            <w:col w:w="2456" w:space="370"/>
            <w:col w:w="3603" w:space="585"/>
            <w:col w:w="3764"/>
          </w:cols>
        </w:sectPr>
      </w:pPr>
    </w:p>
    <w:p>
      <w:pPr>
        <w:pStyle w:val="BodyText"/>
        <w:spacing w:before="34" w:after="1"/>
        <w:rPr>
          <w:rFonts w:ascii="Verdana"/>
          <w:i/>
          <w:sz w:val="20"/>
        </w:rPr>
      </w:pPr>
    </w:p>
    <w:p>
      <w:pPr>
        <w:spacing w:line="20" w:lineRule="exact"/>
        <w:ind w:left="13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2" coordorigin="0,0" coordsize="10538,15">
                <v:line style="position:absolute" from="0,8" to="10537,8" stroked="true" strokeweight=".750283pt" strokecolor="#202020">
                  <v:stroke dashstyle="solid"/>
                </v:line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Heading2"/>
        <w:spacing w:before="303"/>
        <w:ind w:left="132"/>
        <w:rPr>
          <w:b w:val="0"/>
        </w:rPr>
      </w:pPr>
      <w:r>
        <w:rPr>
          <w:b w:val="0"/>
          <w:color w:val="202020"/>
          <w:spacing w:val="-2"/>
        </w:rPr>
        <w:t>RESUMEN</w:t>
      </w:r>
    </w:p>
    <w:p>
      <w:pPr>
        <w:pStyle w:val="BodyText"/>
        <w:spacing w:line="184" w:lineRule="auto" w:before="124"/>
        <w:ind w:left="132" w:right="106"/>
        <w:jc w:val="both"/>
      </w:pPr>
      <w:r>
        <w:rPr>
          <w:color w:val="202020"/>
          <w:w w:val="105"/>
        </w:rPr>
        <w:t>Gerente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Proyectos</w:t>
      </w:r>
      <w:r>
        <w:rPr>
          <w:color w:val="202020"/>
          <w:w w:val="105"/>
        </w:rPr>
        <w:t> orientado</w:t>
      </w:r>
      <w:r>
        <w:rPr>
          <w:color w:val="202020"/>
          <w:w w:val="105"/>
        </w:rPr>
        <w:t> a</w:t>
      </w:r>
      <w:r>
        <w:rPr>
          <w:color w:val="202020"/>
          <w:w w:val="105"/>
        </w:rPr>
        <w:t> resultados</w:t>
      </w:r>
      <w:r>
        <w:rPr>
          <w:color w:val="202020"/>
          <w:w w:val="105"/>
        </w:rPr>
        <w:t> con</w:t>
      </w:r>
      <w:r>
        <w:rPr>
          <w:color w:val="202020"/>
          <w:w w:val="105"/>
        </w:rPr>
        <w:t> más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9</w:t>
      </w:r>
      <w:r>
        <w:rPr>
          <w:color w:val="202020"/>
          <w:w w:val="105"/>
        </w:rPr>
        <w:t> años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experiencia supervisando proyectos multidisciplinarios en los sectores gubernamental, de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TI y de servicios públicos. Sólido historial de liderazgo de equipos multifuncionales, gestión de presupuestos de hasta $3 millones y entrega de proyectos a tiempo y dentro del alcance. Experto</w:t>
      </w:r>
      <w:r>
        <w:rPr>
          <w:color w:val="202020"/>
          <w:spacing w:val="-3"/>
          <w:w w:val="105"/>
        </w:rPr>
        <w:t> </w:t>
      </w:r>
      <w:r>
        <w:rPr>
          <w:color w:val="202020"/>
          <w:w w:val="105"/>
        </w:rPr>
        <w:t>en planificación de proyectos, gestión de riesgos, comunicación con las partes interesadas y monitoreo del</w:t>
      </w:r>
      <w:r>
        <w:rPr>
          <w:color w:val="202020"/>
          <w:w w:val="105"/>
        </w:rPr>
        <w:t> rendimiento. Competente en</w:t>
      </w:r>
      <w:r>
        <w:rPr>
          <w:color w:val="202020"/>
          <w:w w:val="105"/>
        </w:rPr>
        <w:t> metodologías Ágil,</w:t>
      </w:r>
      <w:r>
        <w:rPr>
          <w:color w:val="202020"/>
          <w:w w:val="105"/>
        </w:rPr>
        <w:t> Cascada</w:t>
      </w:r>
      <w:r>
        <w:rPr>
          <w:color w:val="202020"/>
          <w:w w:val="105"/>
        </w:rPr>
        <w:t> e</w:t>
      </w:r>
      <w:r>
        <w:rPr>
          <w:color w:val="202020"/>
          <w:w w:val="105"/>
        </w:rPr>
        <w:t> híbridas.</w:t>
      </w:r>
      <w:r>
        <w:rPr>
          <w:color w:val="202020"/>
          <w:w w:val="105"/>
        </w:rPr>
        <w:t> Experto</w:t>
      </w:r>
      <w:r>
        <w:rPr>
          <w:color w:val="202020"/>
          <w:w w:val="105"/>
        </w:rPr>
        <w:t> en</w:t>
      </w:r>
      <w:r>
        <w:rPr>
          <w:color w:val="202020"/>
          <w:w w:val="105"/>
        </w:rPr>
        <w:t> garantizar</w:t>
      </w:r>
      <w:r>
        <w:rPr>
          <w:color w:val="202020"/>
          <w:w w:val="105"/>
        </w:rPr>
        <w:t> el</w:t>
      </w:r>
      <w:r>
        <w:rPr>
          <w:color w:val="202020"/>
          <w:w w:val="105"/>
        </w:rPr>
        <w:t> cumplimiento</w:t>
      </w:r>
      <w:r>
        <w:rPr>
          <w:color w:val="202020"/>
          <w:w w:val="105"/>
        </w:rPr>
        <w:t> de</w:t>
      </w:r>
      <w:r>
        <w:rPr>
          <w:color w:val="202020"/>
          <w:w w:val="105"/>
        </w:rPr>
        <w:t> las</w:t>
      </w:r>
      <w:r>
        <w:rPr>
          <w:color w:val="202020"/>
          <w:w w:val="105"/>
        </w:rPr>
        <w:t> políticas federales, los estándares de adquisición y los requisitos de informes.</w:t>
      </w:r>
    </w:p>
    <w:p>
      <w:pPr>
        <w:pStyle w:val="BodyText"/>
        <w:spacing w:before="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435805</wp:posOffset>
                </wp:positionH>
                <wp:positionV relativeFrom="paragraph">
                  <wp:posOffset>177430</wp:posOffset>
                </wp:positionV>
                <wp:extent cx="6691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13.970929pt;width:526.9pt;height:.1pt;mso-position-horizontal-relative:page;mso-position-vertical-relative:paragraph;z-index:-15727616;mso-wrap-distance-left:0;mso-wrap-distance-right:0" id="docshape3" coordorigin="686,279" coordsize="10538,0" path="m686,279l11224,279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540" w:bottom="280" w:left="566" w:right="566"/>
        </w:sectPr>
      </w:pPr>
    </w:p>
    <w:p>
      <w:pPr>
        <w:pStyle w:val="Heading2"/>
        <w:ind w:left="120"/>
        <w:rPr>
          <w:b w:val="0"/>
        </w:rPr>
      </w:pPr>
      <w:r>
        <w:rPr>
          <w:b w:val="0"/>
          <w:color w:val="202020"/>
          <w:spacing w:val="-6"/>
        </w:rPr>
        <w:t>EXPERIENCIA</w:t>
      </w:r>
    </w:p>
    <w:p>
      <w:pPr>
        <w:pStyle w:val="Heading3"/>
        <w:spacing w:line="329" w:lineRule="exact"/>
        <w:rPr>
          <w:b w:val="0"/>
        </w:rPr>
      </w:pPr>
      <w:r>
        <w:rPr>
          <w:b w:val="0"/>
          <w:color w:val="202020"/>
          <w:w w:val="90"/>
        </w:rPr>
        <w:t>Liceria</w:t>
      </w:r>
      <w:r>
        <w:rPr>
          <w:b w:val="0"/>
          <w:color w:val="202020"/>
          <w:spacing w:val="-2"/>
        </w:rPr>
        <w:t> </w:t>
      </w:r>
      <w:r>
        <w:rPr>
          <w:b w:val="0"/>
          <w:color w:val="202020"/>
          <w:w w:val="90"/>
        </w:rPr>
        <w:t>y</w:t>
      </w:r>
      <w:r>
        <w:rPr>
          <w:b w:val="0"/>
          <w:color w:val="202020"/>
          <w:spacing w:val="-2"/>
          <w:w w:val="90"/>
        </w:rPr>
        <w:t> </w:t>
      </w:r>
      <w:r>
        <w:rPr>
          <w:b w:val="0"/>
          <w:color w:val="202020"/>
          <w:spacing w:val="-4"/>
          <w:w w:val="90"/>
        </w:rPr>
        <w:t>Cía.</w:t>
      </w:r>
    </w:p>
    <w:p>
      <w:pPr>
        <w:spacing w:line="282" w:lineRule="exact" w:before="0"/>
        <w:ind w:left="173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202020"/>
          <w:spacing w:val="-2"/>
          <w:w w:val="105"/>
          <w:sz w:val="24"/>
        </w:rPr>
        <w:t>Gerente</w:t>
      </w:r>
      <w:r>
        <w:rPr>
          <w:rFonts w:ascii="Verdana"/>
          <w:i/>
          <w:color w:val="202020"/>
          <w:spacing w:val="-35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29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Proyectos</w:t>
      </w:r>
    </w:p>
    <w:p>
      <w:pPr>
        <w:pStyle w:val="BodyText"/>
        <w:spacing w:before="261"/>
        <w:rPr>
          <w:rFonts w:ascii="Verdana"/>
          <w:i/>
        </w:rPr>
      </w:pPr>
      <w:r>
        <w:rPr/>
        <w:br w:type="column"/>
      </w:r>
      <w:r>
        <w:rPr>
          <w:rFonts w:ascii="Verdana"/>
          <w:i/>
        </w:rPr>
      </w:r>
    </w:p>
    <w:p>
      <w:pPr>
        <w:pStyle w:val="BodyText"/>
        <w:ind w:left="120"/>
      </w:pPr>
      <w:r>
        <w:rPr>
          <w:color w:val="202020"/>
          <w:w w:val="105"/>
        </w:rPr>
        <w:t>(2022–</w:t>
      </w:r>
      <w:r>
        <w:rPr>
          <w:color w:val="202020"/>
          <w:spacing w:val="-2"/>
          <w:w w:val="110"/>
        </w:rPr>
        <w:t>2023)</w:t>
      </w:r>
    </w:p>
    <w:p>
      <w:pPr>
        <w:pStyle w:val="BodyText"/>
        <w:spacing w:after="0"/>
        <w:sectPr>
          <w:type w:val="continuous"/>
          <w:pgSz w:w="11910" w:h="16850"/>
          <w:pgMar w:top="540" w:bottom="280" w:left="566" w:right="566"/>
          <w:cols w:num="2" w:equalWidth="0">
            <w:col w:w="2860" w:space="6095"/>
            <w:col w:w="1823"/>
          </w:cols>
        </w:sectPr>
      </w:pPr>
    </w:p>
    <w:p>
      <w:pPr>
        <w:pStyle w:val="BodyText"/>
        <w:tabs>
          <w:tab w:pos="593" w:val="left" w:leader="none"/>
        </w:tabs>
        <w:spacing w:line="184" w:lineRule="auto" w:before="122"/>
        <w:ind w:left="540" w:right="1108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  <w:tab/>
      </w:r>
      <w:r>
        <w:rPr>
          <w:color w:val="202020"/>
          <w:w w:val="105"/>
        </w:rPr>
        <w:t>Gestiono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entre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12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y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15 proyectos</w:t>
      </w:r>
      <w:r>
        <w:rPr>
          <w:color w:val="202020"/>
          <w:spacing w:val="-19"/>
          <w:w w:val="105"/>
        </w:rPr>
        <w:t> </w:t>
      </w:r>
      <w:r>
        <w:rPr>
          <w:color w:val="202020"/>
          <w:w w:val="105"/>
        </w:rPr>
        <w:t>federales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activos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anualmente, incluida la modernización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digital,</w:t>
      </w:r>
      <w:r>
        <w:rPr>
          <w:color w:val="202020"/>
          <w:spacing w:val="-5"/>
          <w:w w:val="105"/>
        </w:rPr>
        <w:t> </w:t>
      </w:r>
      <w:r>
        <w:rPr>
          <w:color w:val="202020"/>
          <w:w w:val="105"/>
        </w:rPr>
        <w:t>los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programas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servicio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comunitario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y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las</w:t>
      </w:r>
      <w:r>
        <w:rPr>
          <w:color w:val="202020"/>
          <w:spacing w:val="-12"/>
          <w:w w:val="105"/>
        </w:rPr>
        <w:t> </w:t>
      </w:r>
      <w:r>
        <w:rPr>
          <w:color w:val="202020"/>
          <w:w w:val="105"/>
        </w:rPr>
        <w:t>mejoras </w:t>
      </w:r>
      <w:r>
        <w:rPr>
          <w:color w:val="202020"/>
          <w:spacing w:val="-2"/>
          <w:w w:val="105"/>
        </w:rPr>
        <w:t>operativas.</w:t>
      </w:r>
    </w:p>
    <w:p>
      <w:pPr>
        <w:pStyle w:val="BodyText"/>
        <w:spacing w:line="184" w:lineRule="auto" w:before="3"/>
        <w:ind w:left="540" w:right="400" w:hanging="259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Superviso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presupuestos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proyectos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que</w:t>
      </w:r>
      <w:r>
        <w:rPr>
          <w:color w:val="202020"/>
          <w:spacing w:val="-20"/>
          <w:w w:val="105"/>
        </w:rPr>
        <w:t> </w:t>
      </w:r>
      <w:r>
        <w:rPr>
          <w:color w:val="202020"/>
          <w:w w:val="105"/>
        </w:rPr>
        <w:t>van</w:t>
      </w:r>
      <w:r>
        <w:rPr>
          <w:color w:val="202020"/>
          <w:spacing w:val="-14"/>
          <w:w w:val="105"/>
        </w:rPr>
        <w:t> </w:t>
      </w:r>
      <w:r>
        <w:rPr>
          <w:color w:val="202020"/>
          <w:w w:val="105"/>
        </w:rPr>
        <w:t>desde</w:t>
      </w:r>
      <w:r>
        <w:rPr>
          <w:color w:val="202020"/>
          <w:spacing w:val="-19"/>
          <w:w w:val="105"/>
        </w:rPr>
        <w:t> </w:t>
      </w:r>
      <w:r>
        <w:rPr>
          <w:color w:val="202020"/>
          <w:w w:val="105"/>
        </w:rPr>
        <w:t>$500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mil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hasta</w:t>
      </w:r>
      <w:r>
        <w:rPr>
          <w:color w:val="202020"/>
          <w:spacing w:val="-13"/>
          <w:w w:val="105"/>
        </w:rPr>
        <w:t> </w:t>
      </w:r>
      <w:r>
        <w:rPr>
          <w:color w:val="202020"/>
          <w:w w:val="105"/>
        </w:rPr>
        <w:t>$3</w:t>
      </w:r>
      <w:r>
        <w:rPr>
          <w:color w:val="202020"/>
          <w:spacing w:val="-8"/>
          <w:w w:val="105"/>
        </w:rPr>
        <w:t> </w:t>
      </w:r>
      <w:r>
        <w:rPr>
          <w:color w:val="202020"/>
          <w:w w:val="105"/>
        </w:rPr>
        <w:t>millones, manteniendo</w:t>
      </w:r>
      <w:r>
        <w:rPr>
          <w:color w:val="202020"/>
          <w:spacing w:val="-1"/>
          <w:w w:val="105"/>
        </w:rPr>
        <w:t> </w:t>
      </w:r>
      <w:r>
        <w:rPr>
          <w:color w:val="202020"/>
          <w:w w:val="105"/>
        </w:rPr>
        <w:t>un cumplimiento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del presupuesto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del</w:t>
      </w:r>
      <w:r>
        <w:rPr>
          <w:color w:val="202020"/>
          <w:spacing w:val="-1"/>
          <w:w w:val="105"/>
        </w:rPr>
        <w:t> </w:t>
      </w:r>
      <w:r>
        <w:rPr>
          <w:color w:val="202020"/>
          <w:w w:val="105"/>
        </w:rPr>
        <w:t>98% y reduciendo los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gastos innecesarios en un 12%.</w:t>
      </w:r>
    </w:p>
    <w:p>
      <w:pPr>
        <w:pStyle w:val="BodyText"/>
        <w:spacing w:after="0" w:line="184" w:lineRule="auto"/>
        <w:jc w:val="both"/>
        <w:sectPr>
          <w:type w:val="continuous"/>
          <w:pgSz w:w="11910" w:h="16850"/>
          <w:pgMar w:top="540" w:bottom="280" w:left="566" w:right="566"/>
        </w:sectPr>
      </w:pPr>
    </w:p>
    <w:p>
      <w:pPr>
        <w:pStyle w:val="Heading3"/>
        <w:spacing w:before="157"/>
        <w:rPr>
          <w:b w:val="0"/>
        </w:rPr>
      </w:pPr>
      <w:r>
        <w:rPr>
          <w:b w:val="0"/>
          <w:color w:val="202020"/>
          <w:spacing w:val="-10"/>
        </w:rPr>
        <w:t>Cía.</w:t>
      </w:r>
      <w:r>
        <w:rPr>
          <w:b w:val="0"/>
          <w:color w:val="202020"/>
          <w:spacing w:val="-33"/>
        </w:rPr>
        <w:t> </w:t>
      </w:r>
      <w:r>
        <w:rPr>
          <w:b w:val="0"/>
          <w:color w:val="202020"/>
          <w:spacing w:val="-10"/>
        </w:rPr>
        <w:t>Fradel</w:t>
      </w:r>
      <w:r>
        <w:rPr>
          <w:b w:val="0"/>
          <w:color w:val="202020"/>
          <w:spacing w:val="-33"/>
        </w:rPr>
        <w:t> </w:t>
      </w:r>
      <w:r>
        <w:rPr>
          <w:b w:val="0"/>
          <w:color w:val="202020"/>
          <w:spacing w:val="-10"/>
        </w:rPr>
        <w:t>and</w:t>
      </w:r>
      <w:r>
        <w:rPr>
          <w:b w:val="0"/>
          <w:color w:val="202020"/>
          <w:spacing w:val="-36"/>
        </w:rPr>
        <w:t> </w:t>
      </w:r>
      <w:r>
        <w:rPr>
          <w:b w:val="0"/>
          <w:color w:val="202020"/>
          <w:spacing w:val="-10"/>
        </w:rPr>
        <w:t>Spies</w:t>
      </w:r>
    </w:p>
    <w:p>
      <w:pPr>
        <w:spacing w:line="276" w:lineRule="exact" w:before="0"/>
        <w:ind w:left="174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202020"/>
          <w:spacing w:val="-2"/>
          <w:w w:val="105"/>
          <w:sz w:val="24"/>
        </w:rPr>
        <w:t>Asistente</w:t>
      </w:r>
      <w:r>
        <w:rPr>
          <w:rFonts w:ascii="Verdana"/>
          <w:i/>
          <w:color w:val="202020"/>
          <w:spacing w:val="-36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37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Gerente</w:t>
      </w:r>
      <w:r>
        <w:rPr>
          <w:rFonts w:ascii="Verdana"/>
          <w:i/>
          <w:color w:val="202020"/>
          <w:spacing w:val="-36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de</w:t>
      </w:r>
      <w:r>
        <w:rPr>
          <w:rFonts w:ascii="Verdana"/>
          <w:i/>
          <w:color w:val="202020"/>
          <w:spacing w:val="-31"/>
          <w:w w:val="105"/>
          <w:sz w:val="24"/>
        </w:rPr>
        <w:t> </w:t>
      </w:r>
      <w:r>
        <w:rPr>
          <w:rFonts w:ascii="Verdana"/>
          <w:i/>
          <w:color w:val="202020"/>
          <w:spacing w:val="-2"/>
          <w:w w:val="105"/>
          <w:sz w:val="24"/>
        </w:rPr>
        <w:t>Proyectos</w:t>
      </w:r>
    </w:p>
    <w:p>
      <w:pPr>
        <w:pStyle w:val="BodyText"/>
        <w:spacing w:before="173"/>
        <w:ind w:left="120"/>
      </w:pPr>
      <w:r>
        <w:rPr/>
        <w:br w:type="column"/>
      </w:r>
      <w:r>
        <w:rPr>
          <w:color w:val="202020"/>
        </w:rPr>
        <w:t>(2023–</w:t>
      </w:r>
      <w:r>
        <w:rPr>
          <w:color w:val="202020"/>
          <w:spacing w:val="-2"/>
        </w:rPr>
        <w:t>2025)</w:t>
      </w:r>
    </w:p>
    <w:p>
      <w:pPr>
        <w:pStyle w:val="BodyText"/>
        <w:spacing w:after="0"/>
        <w:sectPr>
          <w:type w:val="continuous"/>
          <w:pgSz w:w="11910" w:h="16850"/>
          <w:pgMar w:top="540" w:bottom="280" w:left="566" w:right="566"/>
          <w:cols w:num="2" w:equalWidth="0">
            <w:col w:w="4422" w:space="4538"/>
            <w:col w:w="1818"/>
          </w:cols>
        </w:sectPr>
      </w:pPr>
    </w:p>
    <w:p>
      <w:pPr>
        <w:pStyle w:val="BodyText"/>
        <w:spacing w:line="184" w:lineRule="auto" w:before="152"/>
        <w:ind w:left="528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Apoyé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la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entrega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proyectos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para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contratos</w:t>
      </w:r>
      <w:r>
        <w:rPr>
          <w:color w:val="202020"/>
          <w:spacing w:val="-22"/>
          <w:w w:val="105"/>
        </w:rPr>
        <w:t> </w:t>
      </w:r>
      <w:r>
        <w:rPr>
          <w:color w:val="202020"/>
          <w:w w:val="105"/>
        </w:rPr>
        <w:t>federales,</w:t>
      </w:r>
      <w:r>
        <w:rPr>
          <w:color w:val="202020"/>
          <w:spacing w:val="-3"/>
          <w:w w:val="105"/>
        </w:rPr>
        <w:t> </w:t>
      </w:r>
      <w:r>
        <w:rPr>
          <w:color w:val="202020"/>
          <w:w w:val="105"/>
        </w:rPr>
        <w:t>incluidas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las</w:t>
      </w:r>
      <w:r>
        <w:rPr>
          <w:color w:val="202020"/>
          <w:spacing w:val="-10"/>
          <w:w w:val="105"/>
        </w:rPr>
        <w:t> </w:t>
      </w:r>
      <w:r>
        <w:rPr>
          <w:color w:val="202020"/>
          <w:w w:val="105"/>
        </w:rPr>
        <w:t>iniciativas</w:t>
      </w:r>
      <w:r>
        <w:rPr>
          <w:color w:val="202020"/>
          <w:spacing w:val="-17"/>
          <w:w w:val="105"/>
        </w:rPr>
        <w:t> </w:t>
      </w:r>
      <w:r>
        <w:rPr>
          <w:color w:val="202020"/>
          <w:w w:val="105"/>
        </w:rPr>
        <w:t>de modernización de</w:t>
      </w:r>
      <w:r>
        <w:rPr>
          <w:color w:val="202020"/>
          <w:spacing w:val="-16"/>
          <w:w w:val="105"/>
        </w:rPr>
        <w:t> </w:t>
      </w:r>
      <w:r>
        <w:rPr>
          <w:color w:val="202020"/>
          <w:w w:val="105"/>
        </w:rPr>
        <w:t>TI y mejora de la experiencia del usuario.</w:t>
      </w:r>
    </w:p>
    <w:p>
      <w:pPr>
        <w:pStyle w:val="BodyText"/>
        <w:spacing w:line="184" w:lineRule="auto" w:before="3"/>
        <w:ind w:left="528" w:hanging="25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63"/>
          <w:w w:val="110"/>
          <w:sz w:val="20"/>
        </w:rPr>
        <w:t> </w:t>
      </w:r>
      <w:r>
        <w:rPr>
          <w:color w:val="202020"/>
          <w:spacing w:val="-2"/>
          <w:w w:val="110"/>
        </w:rPr>
        <w:t>Asistí</w:t>
      </w:r>
      <w:r>
        <w:rPr>
          <w:color w:val="202020"/>
          <w:spacing w:val="-29"/>
          <w:w w:val="110"/>
        </w:rPr>
        <w:t> </w:t>
      </w:r>
      <w:r>
        <w:rPr>
          <w:color w:val="202020"/>
          <w:spacing w:val="-2"/>
          <w:w w:val="110"/>
        </w:rPr>
        <w:t>en</w:t>
      </w:r>
      <w:r>
        <w:rPr>
          <w:color w:val="202020"/>
          <w:spacing w:val="-25"/>
          <w:w w:val="110"/>
        </w:rPr>
        <w:t> </w:t>
      </w:r>
      <w:r>
        <w:rPr>
          <w:color w:val="202020"/>
          <w:spacing w:val="-2"/>
          <w:w w:val="110"/>
        </w:rPr>
        <w:t>la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preparación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de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la</w:t>
      </w:r>
      <w:r>
        <w:rPr>
          <w:color w:val="202020"/>
          <w:spacing w:val="-29"/>
          <w:w w:val="110"/>
        </w:rPr>
        <w:t> </w:t>
      </w:r>
      <w:r>
        <w:rPr>
          <w:color w:val="202020"/>
          <w:spacing w:val="-2"/>
          <w:w w:val="110"/>
        </w:rPr>
        <w:t>documentación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del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proyecto,</w:t>
      </w:r>
      <w:r>
        <w:rPr>
          <w:color w:val="202020"/>
          <w:spacing w:val="-30"/>
          <w:w w:val="110"/>
        </w:rPr>
        <w:t> </w:t>
      </w:r>
      <w:r>
        <w:rPr>
          <w:color w:val="202020"/>
          <w:spacing w:val="-2"/>
          <w:w w:val="110"/>
        </w:rPr>
        <w:t>cronogramas,</w:t>
      </w:r>
      <w:r>
        <w:rPr>
          <w:color w:val="202020"/>
          <w:spacing w:val="-24"/>
          <w:w w:val="110"/>
        </w:rPr>
        <w:t> </w:t>
      </w:r>
      <w:r>
        <w:rPr>
          <w:color w:val="202020"/>
          <w:spacing w:val="-2"/>
          <w:w w:val="110"/>
        </w:rPr>
        <w:t>agendas </w:t>
      </w:r>
      <w:r>
        <w:rPr>
          <w:color w:val="202020"/>
          <w:w w:val="110"/>
        </w:rPr>
        <w:t>de</w:t>
      </w:r>
      <w:r>
        <w:rPr>
          <w:color w:val="202020"/>
          <w:spacing w:val="-15"/>
          <w:w w:val="110"/>
        </w:rPr>
        <w:t> </w:t>
      </w:r>
      <w:r>
        <w:rPr>
          <w:color w:val="202020"/>
          <w:w w:val="110"/>
        </w:rPr>
        <w:t>reuniones</w:t>
      </w:r>
      <w:r>
        <w:rPr>
          <w:color w:val="202020"/>
          <w:spacing w:val="-21"/>
          <w:w w:val="110"/>
        </w:rPr>
        <w:t> </w:t>
      </w:r>
      <w:r>
        <w:rPr>
          <w:color w:val="202020"/>
          <w:w w:val="110"/>
        </w:rPr>
        <w:t>e</w:t>
      </w:r>
      <w:r>
        <w:rPr>
          <w:color w:val="202020"/>
          <w:spacing w:val="-15"/>
          <w:w w:val="110"/>
        </w:rPr>
        <w:t> </w:t>
      </w:r>
      <w:r>
        <w:rPr>
          <w:color w:val="202020"/>
          <w:w w:val="110"/>
        </w:rPr>
        <w:t>informes</w:t>
      </w:r>
      <w:r>
        <w:rPr>
          <w:color w:val="202020"/>
          <w:spacing w:val="-21"/>
          <w:w w:val="110"/>
        </w:rPr>
        <w:t> </w:t>
      </w:r>
      <w:r>
        <w:rPr>
          <w:color w:val="202020"/>
          <w:w w:val="110"/>
        </w:rPr>
        <w:t>semanales.</w:t>
      </w:r>
    </w:p>
    <w:p>
      <w:pPr>
        <w:pStyle w:val="BodyText"/>
        <w:spacing w:before="2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435805</wp:posOffset>
                </wp:positionH>
                <wp:positionV relativeFrom="paragraph">
                  <wp:posOffset>353996</wp:posOffset>
                </wp:positionV>
                <wp:extent cx="669163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27.87377pt;width:526.9pt;height:.1pt;mso-position-horizontal-relative:page;mso-position-vertical-relative:paragraph;z-index:-15727104;mso-wrap-distance-left:0;mso-wrap-distance-right:0" id="docshape4" coordorigin="686,557" coordsize="10538,0" path="m686,557l11224,557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16"/>
        <w:ind w:left="108"/>
        <w:rPr>
          <w:b w:val="0"/>
        </w:rPr>
      </w:pPr>
      <w:r>
        <w:rPr>
          <w:b w:val="0"/>
          <w:color w:val="202020"/>
          <w:spacing w:val="-4"/>
          <w:w w:val="90"/>
        </w:rPr>
        <w:t>HISTORIAL</w:t>
      </w:r>
      <w:r>
        <w:rPr>
          <w:b w:val="0"/>
          <w:color w:val="202020"/>
          <w:spacing w:val="-12"/>
          <w:w w:val="90"/>
        </w:rPr>
        <w:t> </w:t>
      </w:r>
      <w:r>
        <w:rPr>
          <w:b w:val="0"/>
          <w:color w:val="202020"/>
          <w:spacing w:val="-2"/>
        </w:rPr>
        <w:t>EDUCATIVO</w:t>
      </w:r>
    </w:p>
    <w:p>
      <w:pPr>
        <w:tabs>
          <w:tab w:pos="9101" w:val="left" w:leader="none"/>
        </w:tabs>
        <w:spacing w:line="382" w:lineRule="exact" w:before="71"/>
        <w:ind w:left="108" w:right="0" w:firstLine="0"/>
        <w:jc w:val="left"/>
        <w:rPr>
          <w:position w:val="6"/>
          <w:sz w:val="24"/>
        </w:rPr>
      </w:pPr>
      <w:r>
        <w:rPr>
          <w:rFonts w:ascii="Arial Black" w:hAnsi="Arial Black"/>
          <w:color w:val="202020"/>
          <w:spacing w:val="-7"/>
          <w:sz w:val="24"/>
        </w:rPr>
        <w:t>Universidad</w:t>
      </w:r>
      <w:r>
        <w:rPr>
          <w:rFonts w:ascii="Arial Black" w:hAnsi="Arial Black"/>
          <w:color w:val="202020"/>
          <w:spacing w:val="-10"/>
          <w:sz w:val="24"/>
        </w:rPr>
        <w:t> </w:t>
      </w:r>
      <w:r>
        <w:rPr>
          <w:rFonts w:ascii="Arial Black" w:hAnsi="Arial Black"/>
          <w:color w:val="202020"/>
          <w:spacing w:val="-2"/>
          <w:sz w:val="24"/>
        </w:rPr>
        <w:t>Borcelle</w:t>
      </w:r>
      <w:r>
        <w:rPr>
          <w:rFonts w:ascii="Arial Black" w:hAnsi="Arial Black"/>
          <w:color w:val="202020"/>
          <w:sz w:val="24"/>
        </w:rPr>
        <w:tab/>
      </w:r>
      <w:r>
        <w:rPr>
          <w:color w:val="202020"/>
          <w:spacing w:val="-2"/>
          <w:position w:val="6"/>
          <w:sz w:val="24"/>
        </w:rPr>
        <w:t>(2016–2020)</w:t>
      </w:r>
    </w:p>
    <w:p>
      <w:pPr>
        <w:spacing w:line="235" w:lineRule="auto" w:before="0"/>
        <w:ind w:left="108" w:right="3839" w:firstLine="0"/>
        <w:jc w:val="left"/>
        <w:rPr>
          <w:rFonts w:ascii="Verdana" w:hAnsi="Verdana"/>
          <w:i/>
          <w:sz w:val="24"/>
        </w:rPr>
      </w:pPr>
      <w:r>
        <w:rPr>
          <w:rFonts w:ascii="Verdana" w:hAnsi="Verdana"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420896</wp:posOffset>
                </wp:positionH>
                <wp:positionV relativeFrom="paragraph">
                  <wp:posOffset>376950</wp:posOffset>
                </wp:positionV>
                <wp:extent cx="669163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020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141483pt;margin-top:29.681135pt;width:526.9pt;height:.1pt;mso-position-horizontal-relative:page;mso-position-vertical-relative:paragraph;z-index:-15726592;mso-wrap-distance-left:0;mso-wrap-distance-right:0" id="docshape5" coordorigin="663,594" coordsize="10538,0" path="m663,594l11200,594e" filled="false" stroked="true" strokeweight=".750283pt" strokecolor="#20202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rFonts w:ascii="Verdana" w:hAnsi="Verdana"/>
          <w:i/>
          <w:color w:val="202020"/>
          <w:w w:val="105"/>
          <w:sz w:val="24"/>
        </w:rPr>
        <w:t>Licenciatura</w:t>
      </w:r>
      <w:r>
        <w:rPr>
          <w:rFonts w:ascii="Verdana" w:hAnsi="Verdana"/>
          <w:i/>
          <w:color w:val="202020"/>
          <w:spacing w:val="-32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en</w:t>
      </w:r>
      <w:r>
        <w:rPr>
          <w:rFonts w:ascii="Verdana" w:hAnsi="Verdana"/>
          <w:i/>
          <w:color w:val="202020"/>
          <w:spacing w:val="-34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Ciencias</w:t>
      </w:r>
      <w:r>
        <w:rPr>
          <w:rFonts w:ascii="Verdana" w:hAnsi="Verdana"/>
          <w:i/>
          <w:color w:val="202020"/>
          <w:spacing w:val="-38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en</w:t>
      </w:r>
      <w:r>
        <w:rPr>
          <w:rFonts w:ascii="Verdana" w:hAnsi="Verdana"/>
          <w:i/>
          <w:color w:val="202020"/>
          <w:spacing w:val="-32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Administración</w:t>
      </w:r>
      <w:r>
        <w:rPr>
          <w:rFonts w:ascii="Verdana" w:hAnsi="Verdana"/>
          <w:i/>
          <w:color w:val="202020"/>
          <w:spacing w:val="-32"/>
          <w:w w:val="105"/>
          <w:sz w:val="24"/>
        </w:rPr>
        <w:t> </w:t>
      </w:r>
      <w:r>
        <w:rPr>
          <w:rFonts w:ascii="Verdana" w:hAnsi="Verdana"/>
          <w:i/>
          <w:color w:val="202020"/>
          <w:w w:val="105"/>
          <w:sz w:val="24"/>
        </w:rPr>
        <w:t>de </w:t>
      </w:r>
      <w:r>
        <w:rPr>
          <w:rFonts w:ascii="Verdana" w:hAnsi="Verdana"/>
          <w:i/>
          <w:color w:val="202020"/>
          <w:spacing w:val="-2"/>
          <w:w w:val="105"/>
          <w:sz w:val="24"/>
        </w:rPr>
        <w:t>Empresas</w:t>
      </w:r>
    </w:p>
    <w:p>
      <w:pPr>
        <w:pStyle w:val="Heading2"/>
        <w:spacing w:before="201"/>
        <w:rPr>
          <w:b w:val="0"/>
        </w:rPr>
      </w:pPr>
      <w:r>
        <w:rPr>
          <w:b w:val="0"/>
          <w:color w:val="202020"/>
          <w:spacing w:val="-6"/>
        </w:rPr>
        <w:t>HABILIDADES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540" w:bottom="280" w:left="566" w:right="566"/>
        </w:sectPr>
      </w:pPr>
    </w:p>
    <w:p>
      <w:pPr>
        <w:pStyle w:val="BodyText"/>
        <w:spacing w:line="327" w:lineRule="exact" w:before="86"/>
        <w:ind w:left="2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F5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6496" id="docshape6" filled="true" fillcolor="#f0f5f1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Planificación y Coordinación de Proyectos</w:t>
      </w:r>
    </w:p>
    <w:p>
      <w:pPr>
        <w:pStyle w:val="BodyText"/>
        <w:spacing w:line="285" w:lineRule="exact"/>
        <w:ind w:left="24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67"/>
          <w:sz w:val="20"/>
        </w:rPr>
        <w:t>  </w:t>
      </w:r>
      <w:r>
        <w:rPr>
          <w:color w:val="202020"/>
        </w:rPr>
        <w:t>Gestión de Presupuestos y Control de </w:t>
      </w:r>
      <w:r>
        <w:rPr>
          <w:color w:val="202020"/>
        </w:rPr>
        <w:t>Costo</w:t>
      </w:r>
      <w:r>
        <w:rPr>
          <w:color w:val="202020"/>
        </w:rPr>
        <w:t>s</w:t>
      </w:r>
    </w:p>
    <w:p>
      <w:pPr>
        <w:pStyle w:val="BodyText"/>
        <w:spacing w:line="285" w:lineRule="exact"/>
        <w:ind w:left="24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color w:val="202020"/>
        </w:rPr>
        <w:t>Contratación</w:t>
      </w:r>
      <w:r>
        <w:rPr>
          <w:color w:val="202020"/>
          <w:spacing w:val="37"/>
        </w:rPr>
        <w:t> </w:t>
      </w:r>
      <w:r>
        <w:rPr>
          <w:color w:val="202020"/>
        </w:rPr>
        <w:t>y</w:t>
      </w:r>
      <w:r>
        <w:rPr>
          <w:color w:val="202020"/>
          <w:spacing w:val="37"/>
        </w:rPr>
        <w:t> </w:t>
      </w:r>
      <w:r>
        <w:rPr>
          <w:color w:val="202020"/>
        </w:rPr>
        <w:t>Adquisiciones</w:t>
      </w:r>
      <w:r>
        <w:rPr>
          <w:color w:val="202020"/>
          <w:spacing w:val="37"/>
        </w:rPr>
        <w:t> </w:t>
      </w:r>
      <w:r>
        <w:rPr>
          <w:color w:val="202020"/>
        </w:rPr>
        <w:t>Federales</w:t>
      </w:r>
    </w:p>
    <w:p>
      <w:pPr>
        <w:pStyle w:val="BodyText"/>
        <w:spacing w:line="327" w:lineRule="exact"/>
        <w:ind w:left="24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Evaluación y Mitigación de Riesgos</w:t>
      </w:r>
    </w:p>
    <w:p>
      <w:pPr>
        <w:pStyle w:val="BodyText"/>
        <w:spacing w:line="327" w:lineRule="exact" w:before="86"/>
        <w:ind w:left="133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202020"/>
          <w:w w:val="105"/>
        </w:rPr>
        <w:t>Comunicación con las Partes</w:t>
      </w:r>
    </w:p>
    <w:p>
      <w:pPr>
        <w:pStyle w:val="BodyText"/>
        <w:spacing w:line="285" w:lineRule="exact"/>
        <w:ind w:left="13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color w:val="202020"/>
        </w:rPr>
        <w:t>Liderazgo y Colaboración en Equipo</w:t>
      </w:r>
    </w:p>
    <w:p>
      <w:pPr>
        <w:pStyle w:val="BodyText"/>
        <w:spacing w:line="285" w:lineRule="exact"/>
        <w:ind w:left="13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color w:val="202020"/>
          <w:w w:val="105"/>
        </w:rPr>
        <w:t>Elaboración de Informes y Análisis</w:t>
      </w:r>
    </w:p>
    <w:p>
      <w:pPr>
        <w:pStyle w:val="BodyText"/>
        <w:spacing w:line="327" w:lineRule="exact"/>
        <w:ind w:left="133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color w:val="202020"/>
        </w:rPr>
        <w:t>Metodologías Ágiles y en Cascada</w:t>
      </w:r>
    </w:p>
    <w:sectPr>
      <w:type w:val="continuous"/>
      <w:pgSz w:w="11910" w:h="16850"/>
      <w:pgMar w:top="540" w:bottom="280" w:left="566" w:right="566"/>
      <w:cols w:num="2" w:equalWidth="0">
        <w:col w:w="5900" w:space="40"/>
        <w:col w:w="48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1" w:line="817" w:lineRule="exact"/>
      <w:ind w:left="120"/>
      <w:outlineLvl w:val="1"/>
    </w:pPr>
    <w:rPr>
      <w:rFonts w:ascii="Trebuchet MS" w:hAnsi="Trebuchet MS" w:eastAsia="Trebuchet MS" w:cs="Trebuchet MS"/>
      <w:b/>
      <w:bCs/>
      <w:sz w:val="80"/>
      <w:szCs w:val="8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96"/>
      <w:outlineLvl w:val="2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70" w:line="323" w:lineRule="exact"/>
      <w:ind w:left="120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TechGuruPlus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2026-06-14T08:31:15Z</dcterms:created>
  <dcterms:modified xsi:type="dcterms:W3CDTF">2026-06-14T08:31:15Z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